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421" w:rsidRPr="00964915" w:rsidRDefault="00606421" w:rsidP="00606421">
      <w:pPr>
        <w:pStyle w:val="Default"/>
        <w:jc w:val="center"/>
        <w:rPr>
          <w:sz w:val="36"/>
          <w:szCs w:val="36"/>
        </w:rPr>
      </w:pPr>
      <w:r w:rsidRPr="00964915">
        <w:rPr>
          <w:rFonts w:hint="eastAsia"/>
          <w:sz w:val="36"/>
          <w:szCs w:val="36"/>
        </w:rPr>
        <w:t xml:space="preserve">輔仁大學 </w:t>
      </w:r>
      <w:r w:rsidR="00F61891" w:rsidRPr="00964915">
        <w:rPr>
          <w:rFonts w:hint="eastAsia"/>
          <w:sz w:val="36"/>
          <w:szCs w:val="36"/>
        </w:rPr>
        <w:t xml:space="preserve">會計系學會 </w:t>
      </w:r>
      <w:r w:rsidR="00F61891" w:rsidRPr="00964915">
        <w:rPr>
          <w:sz w:val="36"/>
          <w:szCs w:val="36"/>
        </w:rPr>
        <w:br/>
      </w:r>
      <w:r w:rsidR="00F61891" w:rsidRPr="00964915">
        <w:rPr>
          <w:rFonts w:hint="eastAsia"/>
          <w:sz w:val="36"/>
          <w:szCs w:val="36"/>
        </w:rPr>
        <w:t>會務</w:t>
      </w:r>
      <w:r w:rsidRPr="00964915">
        <w:rPr>
          <w:rFonts w:hint="eastAsia"/>
          <w:sz w:val="36"/>
          <w:szCs w:val="36"/>
        </w:rPr>
        <w:t>會議規則</w:t>
      </w:r>
    </w:p>
    <w:p w:rsidR="00606421" w:rsidRPr="008149AE" w:rsidRDefault="00606421" w:rsidP="00F61891">
      <w:pPr>
        <w:pStyle w:val="Default"/>
        <w:jc w:val="center"/>
        <w:rPr>
          <w:sz w:val="18"/>
          <w:szCs w:val="18"/>
        </w:rPr>
      </w:pPr>
      <w:r w:rsidRPr="008149AE">
        <w:rPr>
          <w:rFonts w:hint="eastAsia"/>
          <w:sz w:val="18"/>
          <w:szCs w:val="18"/>
        </w:rPr>
        <w:t>中華民國96年</w:t>
      </w:r>
      <w:r w:rsidR="00393D8F" w:rsidRPr="008149AE">
        <w:rPr>
          <w:rFonts w:hint="eastAsia"/>
          <w:sz w:val="18"/>
          <w:szCs w:val="18"/>
        </w:rPr>
        <w:t>09</w:t>
      </w:r>
      <w:r w:rsidRPr="008149AE">
        <w:rPr>
          <w:rFonts w:hint="eastAsia"/>
          <w:sz w:val="18"/>
          <w:szCs w:val="18"/>
        </w:rPr>
        <w:t>月</w:t>
      </w:r>
      <w:r w:rsidR="00393D8F" w:rsidRPr="008149AE">
        <w:rPr>
          <w:rFonts w:hint="eastAsia"/>
          <w:sz w:val="18"/>
          <w:szCs w:val="18"/>
        </w:rPr>
        <w:t>17</w:t>
      </w:r>
      <w:r w:rsidRPr="008149AE">
        <w:rPr>
          <w:rFonts w:hint="eastAsia"/>
          <w:sz w:val="18"/>
          <w:szCs w:val="18"/>
        </w:rPr>
        <w:t>日輔仁大學會計系學會 第4</w:t>
      </w:r>
      <w:r w:rsidR="00F61891" w:rsidRPr="008149AE">
        <w:rPr>
          <w:rFonts w:hint="eastAsia"/>
          <w:sz w:val="18"/>
          <w:szCs w:val="18"/>
        </w:rPr>
        <w:t>次會</w:t>
      </w:r>
      <w:r w:rsidRPr="008149AE">
        <w:rPr>
          <w:rFonts w:hint="eastAsia"/>
          <w:sz w:val="18"/>
          <w:szCs w:val="18"/>
        </w:rPr>
        <w:t>務會議訂定通過</w:t>
      </w:r>
    </w:p>
    <w:p w:rsidR="00111F38" w:rsidRPr="00950BF3" w:rsidRDefault="00606421" w:rsidP="00950BF3">
      <w:pPr>
        <w:pStyle w:val="Default"/>
        <w:ind w:left="1039" w:hangingChars="371" w:hanging="1039"/>
        <w:rPr>
          <w:rFonts w:hint="eastAsia"/>
          <w:sz w:val="28"/>
          <w:szCs w:val="28"/>
        </w:rPr>
      </w:pPr>
      <w:r w:rsidRPr="00950BF3">
        <w:rPr>
          <w:rFonts w:hint="eastAsia"/>
          <w:sz w:val="28"/>
          <w:szCs w:val="28"/>
        </w:rPr>
        <w:t>第一條</w:t>
      </w:r>
    </w:p>
    <w:p w:rsidR="00670943" w:rsidRPr="008149AE" w:rsidRDefault="00670943" w:rsidP="00111F38">
      <w:pPr>
        <w:pStyle w:val="Default"/>
        <w:ind w:leftChars="450" w:left="1080"/>
        <w:rPr>
          <w:rFonts w:ascii="標楷體" w:eastAsia="標楷體" w:cs="標楷體"/>
        </w:rPr>
      </w:pPr>
      <w:r w:rsidRPr="008149AE">
        <w:rPr>
          <w:rFonts w:ascii="標楷體" w:eastAsia="標楷體" w:cs="標楷體" w:hint="eastAsia"/>
        </w:rPr>
        <w:t>輔仁大學會計系</w:t>
      </w:r>
      <w:proofErr w:type="gramStart"/>
      <w:r w:rsidRPr="008149AE">
        <w:rPr>
          <w:rFonts w:ascii="標楷體" w:eastAsia="標楷體" w:cs="標楷體" w:hint="eastAsia"/>
        </w:rPr>
        <w:t>系務</w:t>
      </w:r>
      <w:proofErr w:type="gramEnd"/>
      <w:r w:rsidRPr="008149AE">
        <w:rPr>
          <w:rFonts w:ascii="標楷體" w:eastAsia="標楷體" w:cs="標楷體" w:hint="eastAsia"/>
        </w:rPr>
        <w:t>會議（以下簡稱本會議），須有應出席代表過半數以上之出席，始得開議</w:t>
      </w:r>
      <w:proofErr w:type="gramStart"/>
      <w:r w:rsidRPr="008149AE">
        <w:rPr>
          <w:rFonts w:ascii="標楷體" w:eastAsia="標楷體" w:cs="標楷體" w:hint="eastAsia"/>
        </w:rPr>
        <w:t>﹔</w:t>
      </w:r>
      <w:proofErr w:type="gramEnd"/>
      <w:r w:rsidRPr="008149AE">
        <w:rPr>
          <w:rFonts w:ascii="標楷體" w:eastAsia="標楷體" w:cs="標楷體" w:hint="eastAsia"/>
        </w:rPr>
        <w:t>除另有規定者外，有參加表決代表半數以上之同意，始得為決議。</w:t>
      </w:r>
    </w:p>
    <w:p w:rsidR="00606421" w:rsidRDefault="00670943" w:rsidP="00950BF3">
      <w:pPr>
        <w:pStyle w:val="Default"/>
        <w:ind w:leftChars="450" w:left="1080"/>
        <w:rPr>
          <w:rFonts w:ascii="標楷體" w:eastAsia="標楷體" w:cs="標楷體" w:hint="eastAsia"/>
        </w:rPr>
      </w:pPr>
      <w:r w:rsidRPr="008149AE">
        <w:rPr>
          <w:rFonts w:ascii="標楷體" w:eastAsia="標楷體" w:cs="標楷體" w:hint="eastAsia"/>
        </w:rPr>
        <w:t>前項應出席代表之人數，以全體總數減除因公、因病缺席之人數計算之。</w:t>
      </w:r>
    </w:p>
    <w:p w:rsidR="00950BF3" w:rsidRPr="00950BF3" w:rsidRDefault="00950BF3" w:rsidP="00950BF3">
      <w:pPr>
        <w:pStyle w:val="Default"/>
        <w:ind w:leftChars="450" w:left="1080"/>
        <w:rPr>
          <w:rFonts w:ascii="標楷體" w:eastAsia="標楷體" w:cs="標楷體" w:hint="eastAsia"/>
        </w:rPr>
      </w:pPr>
    </w:p>
    <w:p w:rsidR="00950BF3" w:rsidRDefault="00606421" w:rsidP="00950BF3">
      <w:pPr>
        <w:pStyle w:val="Default"/>
        <w:ind w:left="1120" w:hanging="1120"/>
        <w:rPr>
          <w:rFonts w:ascii="標楷體" w:eastAsia="標楷體" w:cs="標楷體" w:hint="eastAsia"/>
        </w:rPr>
      </w:pPr>
      <w:r w:rsidRPr="00950BF3">
        <w:rPr>
          <w:rFonts w:hint="eastAsia"/>
          <w:sz w:val="28"/>
          <w:szCs w:val="28"/>
        </w:rPr>
        <w:t>第二條</w:t>
      </w:r>
      <w:r w:rsidRPr="008149AE">
        <w:br/>
      </w:r>
      <w:r w:rsidRPr="008149AE">
        <w:rPr>
          <w:rFonts w:ascii="標楷體" w:eastAsia="標楷體" w:cs="標楷體" w:hint="eastAsia"/>
        </w:rPr>
        <w:t>本會議出席人員如下</w:t>
      </w:r>
      <w:r w:rsidR="00950BF3">
        <w:rPr>
          <w:rFonts w:ascii="標楷體" w:eastAsia="標楷體" w:cs="標楷體" w:hint="eastAsia"/>
        </w:rPr>
        <w:t>:</w:t>
      </w:r>
    </w:p>
    <w:p w:rsidR="00950BF3" w:rsidRPr="008149AE" w:rsidRDefault="00950BF3" w:rsidP="00950BF3">
      <w:pPr>
        <w:pStyle w:val="Default"/>
        <w:ind w:left="1120" w:hanging="1120"/>
        <w:rPr>
          <w:rFonts w:ascii="標楷體" w:eastAsia="標楷體" w:cs="標楷體" w:hint="eastAsia"/>
        </w:rPr>
      </w:pPr>
    </w:p>
    <w:p w:rsidR="00606421" w:rsidRPr="008149AE" w:rsidRDefault="00111F38" w:rsidP="00950BF3">
      <w:pPr>
        <w:pStyle w:val="Default"/>
        <w:ind w:firstLineChars="450" w:firstLine="1080"/>
        <w:rPr>
          <w:rFonts w:ascii="標楷體" w:eastAsia="標楷體" w:cs="標楷體" w:hint="eastAsia"/>
        </w:rPr>
      </w:pPr>
      <w:r w:rsidRPr="008149AE">
        <w:rPr>
          <w:rFonts w:ascii="標楷體" w:eastAsia="標楷體" w:cs="標楷體" w:hint="eastAsia"/>
        </w:rPr>
        <w:t>1.</w:t>
      </w:r>
      <w:r w:rsidR="00606421" w:rsidRPr="008149AE">
        <w:rPr>
          <w:rFonts w:ascii="標楷體" w:eastAsia="標楷體" w:cs="標楷體" w:hint="eastAsia"/>
        </w:rPr>
        <w:t>會長</w:t>
      </w:r>
    </w:p>
    <w:p w:rsidR="00606421" w:rsidRPr="008149AE" w:rsidRDefault="00111F38" w:rsidP="00950BF3">
      <w:pPr>
        <w:pStyle w:val="Default"/>
        <w:ind w:firstLineChars="450" w:firstLine="1080"/>
        <w:rPr>
          <w:rFonts w:ascii="標楷體" w:eastAsia="標楷體" w:cs="標楷體" w:hint="eastAsia"/>
        </w:rPr>
      </w:pPr>
      <w:r w:rsidRPr="008149AE">
        <w:rPr>
          <w:rFonts w:ascii="標楷體" w:eastAsia="標楷體" w:cs="標楷體" w:hint="eastAsia"/>
        </w:rPr>
        <w:t>2.</w:t>
      </w:r>
      <w:r w:rsidR="00606421" w:rsidRPr="008149AE">
        <w:rPr>
          <w:rFonts w:ascii="標楷體" w:eastAsia="標楷體" w:cs="標楷體" w:hint="eastAsia"/>
        </w:rPr>
        <w:t>副會長</w:t>
      </w:r>
    </w:p>
    <w:p w:rsidR="00606421" w:rsidRPr="008149AE" w:rsidRDefault="00111F38" w:rsidP="00950BF3">
      <w:pPr>
        <w:pStyle w:val="Default"/>
        <w:ind w:firstLineChars="450" w:firstLine="1080"/>
        <w:rPr>
          <w:rFonts w:ascii="標楷體" w:eastAsia="標楷體" w:cs="標楷體" w:hint="eastAsia"/>
        </w:rPr>
      </w:pPr>
      <w:r w:rsidRPr="008149AE">
        <w:rPr>
          <w:rFonts w:ascii="標楷體" w:eastAsia="標楷體" w:cs="標楷體" w:hint="eastAsia"/>
        </w:rPr>
        <w:t>3.</w:t>
      </w:r>
      <w:r w:rsidR="00606421" w:rsidRPr="008149AE">
        <w:rPr>
          <w:rFonts w:ascii="標楷體" w:eastAsia="標楷體" w:cs="標楷體" w:hint="eastAsia"/>
        </w:rPr>
        <w:t>活動總幹事</w:t>
      </w:r>
    </w:p>
    <w:p w:rsidR="00606421" w:rsidRPr="008149AE" w:rsidRDefault="00111F38" w:rsidP="00950BF3">
      <w:pPr>
        <w:pStyle w:val="Default"/>
        <w:ind w:firstLineChars="450" w:firstLine="1080"/>
        <w:rPr>
          <w:rFonts w:ascii="標楷體" w:eastAsia="標楷體" w:cs="標楷體" w:hint="eastAsia"/>
        </w:rPr>
      </w:pPr>
      <w:r w:rsidRPr="008149AE">
        <w:rPr>
          <w:rFonts w:ascii="標楷體" w:eastAsia="標楷體" w:cs="標楷體" w:hint="eastAsia"/>
        </w:rPr>
        <w:t>4.</w:t>
      </w:r>
      <w:r w:rsidR="00606421" w:rsidRPr="008149AE">
        <w:rPr>
          <w:rFonts w:ascii="標楷體" w:eastAsia="標楷體" w:cs="標楷體" w:hint="eastAsia"/>
        </w:rPr>
        <w:t>行政總幹事</w:t>
      </w:r>
    </w:p>
    <w:p w:rsidR="00606421" w:rsidRDefault="00111F38" w:rsidP="00950BF3">
      <w:pPr>
        <w:pStyle w:val="Default"/>
        <w:ind w:firstLineChars="450" w:firstLine="1080"/>
        <w:rPr>
          <w:rFonts w:ascii="標楷體" w:eastAsia="標楷體" w:cs="標楷體" w:hint="eastAsia"/>
        </w:rPr>
      </w:pPr>
      <w:r w:rsidRPr="008149AE">
        <w:rPr>
          <w:rFonts w:ascii="標楷體" w:eastAsia="標楷體" w:cs="標楷體" w:hint="eastAsia"/>
        </w:rPr>
        <w:t>5.</w:t>
      </w:r>
      <w:r w:rsidR="00606421" w:rsidRPr="008149AE">
        <w:rPr>
          <w:rFonts w:ascii="標楷體" w:eastAsia="標楷體" w:cs="標楷體" w:hint="eastAsia"/>
        </w:rPr>
        <w:t>各股代表</w:t>
      </w:r>
    </w:p>
    <w:p w:rsidR="00950BF3" w:rsidRPr="008149AE" w:rsidRDefault="00950BF3" w:rsidP="008149AE">
      <w:pPr>
        <w:pStyle w:val="Default"/>
        <w:ind w:leftChars="100" w:left="240" w:firstLineChars="400" w:firstLine="960"/>
        <w:rPr>
          <w:rFonts w:ascii="標楷體" w:eastAsia="標楷體" w:cs="標楷體"/>
        </w:rPr>
      </w:pPr>
    </w:p>
    <w:p w:rsidR="00606421" w:rsidRDefault="00606421" w:rsidP="00606421">
      <w:pPr>
        <w:pStyle w:val="Default"/>
        <w:ind w:left="1120" w:hanging="1120"/>
        <w:rPr>
          <w:rFonts w:ascii="標楷體" w:eastAsia="標楷體" w:cs="標楷體" w:hint="eastAsia"/>
        </w:rPr>
      </w:pPr>
      <w:r w:rsidRPr="00950BF3">
        <w:rPr>
          <w:rFonts w:hint="eastAsia"/>
          <w:sz w:val="28"/>
          <w:szCs w:val="28"/>
        </w:rPr>
        <w:t>第三條</w:t>
      </w:r>
      <w:r w:rsidR="008F6EA9" w:rsidRPr="008149AE">
        <w:rPr>
          <w:rFonts w:hint="eastAsia"/>
        </w:rPr>
        <w:br/>
      </w:r>
      <w:r w:rsidRPr="008149AE">
        <w:rPr>
          <w:rFonts w:ascii="標楷體" w:eastAsia="標楷體" w:cs="標楷體" w:hint="eastAsia"/>
        </w:rPr>
        <w:t>本會議各</w:t>
      </w:r>
      <w:r w:rsidR="008F6EA9" w:rsidRPr="008149AE">
        <w:rPr>
          <w:rFonts w:ascii="標楷體" w:eastAsia="標楷體" w:cs="標楷體" w:hint="eastAsia"/>
        </w:rPr>
        <w:t>股代表之產生，依本會會務會議規則</w:t>
      </w:r>
      <w:r w:rsidRPr="008149AE">
        <w:rPr>
          <w:rFonts w:ascii="標楷體" w:eastAsia="標楷體" w:cs="標楷體" w:hint="eastAsia"/>
        </w:rPr>
        <w:t>第</w:t>
      </w:r>
      <w:r w:rsidR="00393D8F" w:rsidRPr="008149AE">
        <w:rPr>
          <w:rFonts w:ascii="標楷體" w:eastAsia="標楷體" w:cs="標楷體" w:hint="eastAsia"/>
          <w:u w:val="single"/>
        </w:rPr>
        <w:t>七</w:t>
      </w:r>
      <w:r w:rsidRPr="008149AE">
        <w:rPr>
          <w:rFonts w:ascii="標楷體" w:eastAsia="標楷體" w:cs="標楷體" w:hint="eastAsia"/>
        </w:rPr>
        <w:t>條規定辦理之。</w:t>
      </w:r>
      <w:r w:rsidRPr="008149AE">
        <w:rPr>
          <w:rFonts w:ascii="標楷體" w:eastAsia="標楷體" w:cs="標楷體"/>
        </w:rPr>
        <w:t xml:space="preserve"> </w:t>
      </w:r>
    </w:p>
    <w:p w:rsidR="00950BF3" w:rsidRPr="008149AE" w:rsidRDefault="00950BF3" w:rsidP="00606421">
      <w:pPr>
        <w:pStyle w:val="Default"/>
        <w:ind w:left="1120" w:hanging="1120"/>
        <w:rPr>
          <w:rFonts w:ascii="標楷體" w:eastAsia="標楷體" w:cs="標楷體"/>
        </w:rPr>
      </w:pPr>
    </w:p>
    <w:p w:rsidR="008F6EA9" w:rsidRPr="008149AE" w:rsidRDefault="001C1E6E" w:rsidP="00950BF3">
      <w:pPr>
        <w:widowControl/>
        <w:spacing w:before="100" w:beforeAutospacing="1" w:after="100" w:afterAutospacing="1"/>
        <w:ind w:left="1179" w:hangingChars="421" w:hanging="1179"/>
        <w:rPr>
          <w:rFonts w:ascii="標楷體" w:eastAsia="標楷體" w:cs="標楷體" w:hint="eastAsia"/>
        </w:rPr>
      </w:pPr>
      <w:r w:rsidRPr="00950BF3">
        <w:rPr>
          <w:rFonts w:ascii="Arial Unicode MS" w:eastAsia="Arial Unicode MS" w:cs="Arial Unicode MS" w:hint="eastAsia"/>
          <w:color w:val="000000"/>
          <w:kern w:val="0"/>
          <w:sz w:val="28"/>
          <w:szCs w:val="28"/>
        </w:rPr>
        <w:t>第四</w:t>
      </w:r>
      <w:r w:rsidR="008F6EA9" w:rsidRPr="00950BF3">
        <w:rPr>
          <w:rFonts w:ascii="Arial Unicode MS" w:eastAsia="Arial Unicode MS" w:cs="Arial Unicode MS" w:hint="eastAsia"/>
          <w:color w:val="000000"/>
          <w:kern w:val="0"/>
          <w:sz w:val="28"/>
          <w:szCs w:val="28"/>
        </w:rPr>
        <w:t>條</w:t>
      </w:r>
      <w:r w:rsidR="008F6EA9" w:rsidRPr="008149AE">
        <w:rPr>
          <w:rFonts w:hint="eastAsia"/>
        </w:rPr>
        <w:br/>
      </w:r>
      <w:r w:rsidR="008F6EA9" w:rsidRPr="008149AE">
        <w:rPr>
          <w:rFonts w:ascii="標楷體" w:eastAsia="標楷體" w:cs="標楷體" w:hint="eastAsia"/>
        </w:rPr>
        <w:t>本會務會議標準流程如下:</w:t>
      </w:r>
    </w:p>
    <w:p w:rsidR="008F6EA9" w:rsidRPr="008149AE" w:rsidRDefault="008F6EA9" w:rsidP="00D31910">
      <w:pPr>
        <w:widowControl/>
        <w:numPr>
          <w:ilvl w:val="0"/>
          <w:numId w:val="8"/>
        </w:numPr>
        <w:spacing w:before="100" w:beforeAutospacing="1" w:after="100" w:afterAutospacing="1"/>
        <w:ind w:hanging="324"/>
        <w:rPr>
          <w:rFonts w:ascii="標楷體" w:eastAsia="標楷體" w:cs="標楷體" w:hint="eastAsia"/>
          <w:color w:val="000000"/>
          <w:kern w:val="0"/>
        </w:rPr>
      </w:pPr>
      <w:r w:rsidRPr="008149AE">
        <w:rPr>
          <w:rFonts w:ascii="標楷體" w:eastAsia="標楷體" w:cs="標楷體" w:hint="eastAsia"/>
          <w:color w:val="000000"/>
          <w:kern w:val="0"/>
        </w:rPr>
        <w:t>司儀宣布開會</w:t>
      </w:r>
    </w:p>
    <w:p w:rsidR="008F6EA9" w:rsidRPr="008149AE" w:rsidRDefault="008F6EA9" w:rsidP="00D31910">
      <w:pPr>
        <w:widowControl/>
        <w:numPr>
          <w:ilvl w:val="0"/>
          <w:numId w:val="8"/>
        </w:numPr>
        <w:spacing w:before="100" w:beforeAutospacing="1" w:after="100" w:afterAutospacing="1"/>
        <w:ind w:hanging="324"/>
        <w:rPr>
          <w:rFonts w:ascii="標楷體" w:eastAsia="標楷體" w:cs="標楷體" w:hint="eastAsia"/>
          <w:color w:val="000000"/>
          <w:kern w:val="0"/>
        </w:rPr>
      </w:pPr>
      <w:r w:rsidRPr="008149AE">
        <w:rPr>
          <w:rFonts w:ascii="標楷體" w:eastAsia="標楷體" w:cs="標楷體" w:hint="eastAsia"/>
          <w:color w:val="000000"/>
          <w:kern w:val="0"/>
        </w:rPr>
        <w:t>主席提示前次會議決議結果</w:t>
      </w:r>
      <w:r w:rsidRPr="008149AE">
        <w:rPr>
          <w:rFonts w:ascii="標楷體" w:eastAsia="標楷體" w:cs="標楷體"/>
          <w:color w:val="000000"/>
          <w:kern w:val="0"/>
        </w:rPr>
        <w:t xml:space="preserve"> </w:t>
      </w:r>
    </w:p>
    <w:p w:rsidR="008F6EA9" w:rsidRPr="008149AE" w:rsidRDefault="008F6EA9" w:rsidP="00D31910">
      <w:pPr>
        <w:widowControl/>
        <w:numPr>
          <w:ilvl w:val="0"/>
          <w:numId w:val="8"/>
        </w:numPr>
        <w:spacing w:before="100" w:beforeAutospacing="1" w:after="100" w:afterAutospacing="1"/>
        <w:ind w:hanging="324"/>
        <w:rPr>
          <w:rFonts w:ascii="標楷體" w:eastAsia="標楷體" w:cs="標楷體" w:hint="eastAsia"/>
          <w:color w:val="000000"/>
          <w:kern w:val="0"/>
        </w:rPr>
      </w:pPr>
      <w:r w:rsidRPr="008149AE">
        <w:rPr>
          <w:rFonts w:ascii="標楷體" w:eastAsia="標楷體" w:cs="標楷體" w:hint="eastAsia"/>
          <w:color w:val="000000"/>
          <w:kern w:val="0"/>
        </w:rPr>
        <w:t>各股</w:t>
      </w:r>
      <w:r w:rsidRPr="008149AE">
        <w:rPr>
          <w:rFonts w:ascii="標楷體" w:eastAsia="標楷體" w:cs="標楷體"/>
          <w:color w:val="000000"/>
          <w:kern w:val="0"/>
        </w:rPr>
        <w:t>報告</w:t>
      </w:r>
      <w:r w:rsidRPr="008149AE">
        <w:rPr>
          <w:rFonts w:ascii="標楷體" w:eastAsia="標楷體" w:cs="標楷體" w:hint="eastAsia"/>
          <w:color w:val="000000"/>
          <w:kern w:val="0"/>
        </w:rPr>
        <w:t>前次</w:t>
      </w:r>
      <w:r w:rsidRPr="008149AE">
        <w:rPr>
          <w:rFonts w:ascii="標楷體" w:eastAsia="標楷體" w:cs="標楷體"/>
          <w:color w:val="000000"/>
          <w:kern w:val="0"/>
        </w:rPr>
        <w:t>會議決議執行</w:t>
      </w:r>
      <w:r w:rsidRPr="008149AE">
        <w:rPr>
          <w:rFonts w:ascii="標楷體" w:eastAsia="標楷體" w:cs="標楷體" w:hint="eastAsia"/>
          <w:color w:val="000000"/>
          <w:kern w:val="0"/>
        </w:rPr>
        <w:t>進度並檢討</w:t>
      </w:r>
    </w:p>
    <w:p w:rsidR="008F6EA9" w:rsidRPr="008149AE" w:rsidRDefault="008F6EA9" w:rsidP="00D31910">
      <w:pPr>
        <w:widowControl/>
        <w:numPr>
          <w:ilvl w:val="0"/>
          <w:numId w:val="8"/>
        </w:numPr>
        <w:spacing w:before="100" w:beforeAutospacing="1" w:after="100" w:afterAutospacing="1"/>
        <w:ind w:hanging="324"/>
        <w:rPr>
          <w:rFonts w:ascii="標楷體" w:eastAsia="標楷體" w:cs="標楷體" w:hint="eastAsia"/>
          <w:color w:val="000000"/>
          <w:kern w:val="0"/>
        </w:rPr>
      </w:pPr>
      <w:r w:rsidRPr="008149AE">
        <w:rPr>
          <w:rFonts w:ascii="標楷體" w:eastAsia="標楷體" w:cs="標楷體" w:hint="eastAsia"/>
          <w:color w:val="000000"/>
          <w:kern w:val="0"/>
        </w:rPr>
        <w:t>各股提出新議案</w:t>
      </w:r>
    </w:p>
    <w:p w:rsidR="008F6EA9" w:rsidRPr="008149AE" w:rsidRDefault="008F6EA9" w:rsidP="00D31910">
      <w:pPr>
        <w:widowControl/>
        <w:numPr>
          <w:ilvl w:val="0"/>
          <w:numId w:val="8"/>
        </w:numPr>
        <w:spacing w:before="100" w:beforeAutospacing="1" w:after="100" w:afterAutospacing="1"/>
        <w:ind w:hanging="324"/>
        <w:rPr>
          <w:rFonts w:ascii="標楷體" w:eastAsia="標楷體" w:cs="標楷體" w:hint="eastAsia"/>
          <w:color w:val="000000"/>
          <w:kern w:val="0"/>
        </w:rPr>
      </w:pPr>
      <w:r w:rsidRPr="008149AE">
        <w:rPr>
          <w:rFonts w:ascii="標楷體" w:eastAsia="標楷體" w:cs="標楷體" w:hint="eastAsia"/>
          <w:color w:val="000000"/>
          <w:kern w:val="0"/>
        </w:rPr>
        <w:t>四大幹部提出新議案及檢討</w:t>
      </w:r>
    </w:p>
    <w:p w:rsidR="00D31910" w:rsidRPr="008149AE" w:rsidRDefault="008F6EA9" w:rsidP="00D31910">
      <w:pPr>
        <w:widowControl/>
        <w:numPr>
          <w:ilvl w:val="0"/>
          <w:numId w:val="8"/>
        </w:numPr>
        <w:spacing w:before="100" w:beforeAutospacing="1" w:after="100" w:afterAutospacing="1"/>
        <w:ind w:hanging="324"/>
        <w:rPr>
          <w:rFonts w:ascii="標楷體" w:eastAsia="標楷體" w:cs="標楷體" w:hint="eastAsia"/>
          <w:color w:val="000000"/>
          <w:kern w:val="0"/>
        </w:rPr>
      </w:pPr>
      <w:r w:rsidRPr="008149AE">
        <w:rPr>
          <w:rFonts w:ascii="標楷體" w:eastAsia="標楷體" w:cs="標楷體"/>
          <w:color w:val="000000"/>
          <w:kern w:val="0"/>
        </w:rPr>
        <w:t>臨時動議</w:t>
      </w:r>
    </w:p>
    <w:p w:rsidR="008F6EA9" w:rsidRPr="008149AE" w:rsidRDefault="008F6EA9" w:rsidP="00D31910">
      <w:pPr>
        <w:widowControl/>
        <w:numPr>
          <w:ilvl w:val="0"/>
          <w:numId w:val="8"/>
        </w:numPr>
        <w:spacing w:before="100" w:beforeAutospacing="1" w:after="100" w:afterAutospacing="1"/>
        <w:ind w:hanging="324"/>
        <w:rPr>
          <w:rFonts w:ascii="標楷體" w:eastAsia="標楷體" w:cs="標楷體"/>
          <w:color w:val="000000"/>
          <w:kern w:val="0"/>
        </w:rPr>
      </w:pPr>
      <w:r w:rsidRPr="008149AE">
        <w:rPr>
          <w:rFonts w:ascii="標楷體" w:eastAsia="標楷體" w:cs="標楷體" w:hint="eastAsia"/>
          <w:color w:val="000000"/>
          <w:kern w:val="0"/>
        </w:rPr>
        <w:t>司儀宣布</w:t>
      </w:r>
      <w:r w:rsidRPr="008149AE">
        <w:rPr>
          <w:rFonts w:ascii="標楷體" w:eastAsia="標楷體" w:cs="標楷體"/>
          <w:color w:val="000000"/>
          <w:kern w:val="0"/>
        </w:rPr>
        <w:t xml:space="preserve">散會 </w:t>
      </w:r>
    </w:p>
    <w:p w:rsidR="00D31910" w:rsidRDefault="001C1E6E" w:rsidP="00D31910">
      <w:pPr>
        <w:pStyle w:val="Default"/>
        <w:ind w:left="1120" w:hanging="1120"/>
        <w:jc w:val="both"/>
        <w:rPr>
          <w:rFonts w:ascii="標楷體" w:eastAsia="標楷體" w:cs="標楷體" w:hint="eastAsia"/>
        </w:rPr>
      </w:pPr>
      <w:r w:rsidRPr="00950BF3">
        <w:rPr>
          <w:rFonts w:hint="eastAsia"/>
          <w:sz w:val="28"/>
          <w:szCs w:val="28"/>
        </w:rPr>
        <w:t>第五</w:t>
      </w:r>
      <w:r w:rsidR="00D31910" w:rsidRPr="00950BF3">
        <w:rPr>
          <w:rFonts w:hint="eastAsia"/>
          <w:sz w:val="28"/>
          <w:szCs w:val="28"/>
        </w:rPr>
        <w:t>條(動議時機與種類)</w:t>
      </w:r>
      <w:r w:rsidR="00D31910" w:rsidRPr="008149AE">
        <w:rPr>
          <w:rFonts w:hint="eastAsia"/>
        </w:rPr>
        <w:br/>
      </w:r>
      <w:r w:rsidR="00D31910" w:rsidRPr="008149AE">
        <w:rPr>
          <w:rFonts w:ascii="標楷體" w:eastAsia="標楷體" w:cs="標楷體" w:hint="eastAsia"/>
        </w:rPr>
        <w:t>臨時</w:t>
      </w:r>
      <w:r w:rsidR="00D31910" w:rsidRPr="008149AE">
        <w:rPr>
          <w:rFonts w:ascii="標楷體" w:eastAsia="標楷體" w:cs="標楷體"/>
        </w:rPr>
        <w:t>動議：</w:t>
      </w:r>
      <w:r w:rsidR="00D31910" w:rsidRPr="008149AE">
        <w:rPr>
          <w:rFonts w:ascii="標楷體" w:eastAsia="標楷體" w:cs="標楷體" w:hint="eastAsia"/>
        </w:rPr>
        <w:t>無</w:t>
      </w:r>
      <w:r w:rsidR="00D31910" w:rsidRPr="008149AE">
        <w:rPr>
          <w:rFonts w:ascii="標楷體" w:eastAsia="標楷體" w:cs="標楷體"/>
        </w:rPr>
        <w:t>其他</w:t>
      </w:r>
      <w:r w:rsidR="00D31910" w:rsidRPr="008149AE">
        <w:rPr>
          <w:rFonts w:ascii="標楷體" w:eastAsia="標楷體" w:cs="標楷體" w:hint="eastAsia"/>
        </w:rPr>
        <w:t>原訂議程之提案</w:t>
      </w:r>
      <w:r w:rsidR="00D31910" w:rsidRPr="008149AE">
        <w:rPr>
          <w:rFonts w:ascii="標楷體" w:eastAsia="標楷體" w:cs="標楷體"/>
        </w:rPr>
        <w:t xml:space="preserve">時提出。 </w:t>
      </w:r>
      <w:r w:rsidR="00D31910" w:rsidRPr="008149AE">
        <w:rPr>
          <w:rFonts w:ascii="標楷體" w:eastAsia="標楷體" w:cs="標楷體" w:hint="eastAsia"/>
        </w:rPr>
        <w:br/>
      </w:r>
      <w:r w:rsidR="00D31910" w:rsidRPr="008149AE">
        <w:rPr>
          <w:rFonts w:ascii="標楷體" w:eastAsia="標楷體" w:cs="標楷體"/>
        </w:rPr>
        <w:t>附屬動議：在有關的動議進行討論時提出</w:t>
      </w:r>
    </w:p>
    <w:p w:rsidR="00606421" w:rsidRDefault="001C1E6E" w:rsidP="00950BF3">
      <w:pPr>
        <w:pStyle w:val="Default"/>
        <w:ind w:left="1120" w:hanging="1120"/>
        <w:jc w:val="both"/>
        <w:rPr>
          <w:rFonts w:hint="eastAsia"/>
        </w:rPr>
      </w:pPr>
      <w:r w:rsidRPr="00950BF3">
        <w:rPr>
          <w:rFonts w:hint="eastAsia"/>
          <w:sz w:val="28"/>
          <w:szCs w:val="28"/>
        </w:rPr>
        <w:lastRenderedPageBreak/>
        <w:t>第六</w:t>
      </w:r>
      <w:r w:rsidR="00606421" w:rsidRPr="00950BF3">
        <w:rPr>
          <w:rFonts w:hint="eastAsia"/>
          <w:sz w:val="28"/>
          <w:szCs w:val="28"/>
        </w:rPr>
        <w:t>條</w:t>
      </w:r>
      <w:r w:rsidR="00606421" w:rsidRPr="00950BF3">
        <w:rPr>
          <w:sz w:val="28"/>
          <w:szCs w:val="28"/>
        </w:rPr>
        <w:t xml:space="preserve"> </w:t>
      </w:r>
      <w:r w:rsidR="00D31910" w:rsidRPr="008149AE">
        <w:rPr>
          <w:rFonts w:hint="eastAsia"/>
        </w:rPr>
        <w:br/>
      </w:r>
      <w:r w:rsidR="00606421" w:rsidRPr="008149AE">
        <w:rPr>
          <w:rFonts w:ascii="標楷體" w:eastAsia="標楷體" w:cs="標楷體" w:hint="eastAsia"/>
        </w:rPr>
        <w:t>本會議由會長召開</w:t>
      </w:r>
      <w:r w:rsidR="008F6EA9" w:rsidRPr="008149AE">
        <w:rPr>
          <w:rFonts w:ascii="標楷體" w:eastAsia="標楷體" w:cs="標楷體" w:hint="eastAsia"/>
        </w:rPr>
        <w:t>主持</w:t>
      </w:r>
      <w:r w:rsidR="00606421" w:rsidRPr="008149AE">
        <w:rPr>
          <w:rFonts w:ascii="標楷體" w:eastAsia="標楷體" w:cs="標楷體" w:hint="eastAsia"/>
        </w:rPr>
        <w:t>並</w:t>
      </w:r>
      <w:r w:rsidRPr="008149AE">
        <w:rPr>
          <w:rFonts w:ascii="標楷體" w:eastAsia="標楷體" w:cs="標楷體" w:hint="eastAsia"/>
        </w:rPr>
        <w:t>由三</w:t>
      </w:r>
      <w:r w:rsidR="00F61891" w:rsidRPr="008149AE">
        <w:rPr>
          <w:rFonts w:ascii="標楷體" w:eastAsia="標楷體" w:cs="標楷體" w:hint="eastAsia"/>
        </w:rPr>
        <w:t>大幹部</w:t>
      </w:r>
      <w:r w:rsidR="00895B32" w:rsidRPr="008149AE">
        <w:rPr>
          <w:rFonts w:ascii="標楷體" w:eastAsia="標楷體" w:cs="標楷體" w:hint="eastAsia"/>
        </w:rPr>
        <w:t>副會長</w:t>
      </w:r>
      <w:r w:rsidR="008F6EA9" w:rsidRPr="008149AE">
        <w:rPr>
          <w:rFonts w:ascii="標楷體" w:eastAsia="標楷體" w:cs="標楷體" w:hint="eastAsia"/>
        </w:rPr>
        <w:t>擔任司儀</w:t>
      </w:r>
      <w:r w:rsidR="00F61891" w:rsidRPr="008149AE">
        <w:rPr>
          <w:rFonts w:ascii="標楷體" w:eastAsia="標楷體" w:cs="標楷體" w:hint="eastAsia"/>
        </w:rPr>
        <w:t>，每星期至少召開一次。</w:t>
      </w:r>
      <w:r w:rsidR="003B1AF1" w:rsidRPr="008149AE">
        <w:rPr>
          <w:rFonts w:ascii="標楷體" w:eastAsia="標楷體" w:cs="標楷體"/>
        </w:rPr>
        <w:br/>
      </w:r>
      <w:r w:rsidR="00F61891" w:rsidRPr="008149AE">
        <w:rPr>
          <w:rFonts w:ascii="標楷體" w:eastAsia="標楷體" w:cs="標楷體" w:hint="eastAsia"/>
        </w:rPr>
        <w:t>經會務</w:t>
      </w:r>
      <w:r w:rsidR="00606421" w:rsidRPr="008149AE">
        <w:rPr>
          <w:rFonts w:ascii="標楷體" w:eastAsia="標楷體" w:cs="標楷體" w:hint="eastAsia"/>
        </w:rPr>
        <w:t>會議應出席人員五分之一以上連</w:t>
      </w:r>
      <w:r w:rsidR="00F61891" w:rsidRPr="008149AE">
        <w:rPr>
          <w:rFonts w:ascii="標楷體" w:eastAsia="標楷體" w:cs="標楷體" w:hint="eastAsia"/>
        </w:rPr>
        <w:t>署請求召開臨時會議時，會長應於十五日內召開之。如有全校性重大事項，會長</w:t>
      </w:r>
      <w:r w:rsidR="00D31910" w:rsidRPr="008149AE">
        <w:rPr>
          <w:rFonts w:ascii="標楷體" w:eastAsia="標楷體" w:cs="標楷體" w:hint="eastAsia"/>
        </w:rPr>
        <w:t>得視需要召開臨時會</w:t>
      </w:r>
      <w:r w:rsidR="00606421" w:rsidRPr="008149AE">
        <w:rPr>
          <w:rFonts w:ascii="標楷體" w:eastAsia="標楷體" w:cs="標楷體" w:hint="eastAsia"/>
        </w:rPr>
        <w:t>務會議。</w:t>
      </w:r>
      <w:r w:rsidR="00606421" w:rsidRPr="008149AE">
        <w:t xml:space="preserve"> </w:t>
      </w:r>
    </w:p>
    <w:p w:rsidR="00950BF3" w:rsidRPr="00950BF3" w:rsidRDefault="00950BF3" w:rsidP="00950BF3">
      <w:pPr>
        <w:pStyle w:val="Default"/>
        <w:ind w:left="1120" w:hanging="1120"/>
        <w:jc w:val="both"/>
      </w:pPr>
    </w:p>
    <w:p w:rsidR="00606421" w:rsidRDefault="003B1AF1" w:rsidP="00950BF3">
      <w:pPr>
        <w:pStyle w:val="Default"/>
        <w:ind w:left="1120" w:hanging="1120"/>
        <w:jc w:val="both"/>
        <w:rPr>
          <w:rFonts w:ascii="標楷體" w:eastAsia="標楷體" w:cs="標楷體" w:hint="eastAsia"/>
        </w:rPr>
      </w:pPr>
      <w:r w:rsidRPr="00950BF3">
        <w:rPr>
          <w:rFonts w:hint="eastAsia"/>
          <w:sz w:val="28"/>
          <w:szCs w:val="28"/>
        </w:rPr>
        <w:t>第七</w:t>
      </w:r>
      <w:r w:rsidR="00606421" w:rsidRPr="00950BF3">
        <w:rPr>
          <w:rFonts w:hint="eastAsia"/>
          <w:sz w:val="28"/>
          <w:szCs w:val="28"/>
        </w:rPr>
        <w:t>條</w:t>
      </w:r>
      <w:r w:rsidR="00606421" w:rsidRPr="00950BF3">
        <w:rPr>
          <w:sz w:val="28"/>
          <w:szCs w:val="28"/>
        </w:rPr>
        <w:t xml:space="preserve"> </w:t>
      </w:r>
      <w:r w:rsidR="00F61891" w:rsidRPr="008149AE">
        <w:rPr>
          <w:rFonts w:hint="eastAsia"/>
        </w:rPr>
        <w:br/>
      </w:r>
      <w:r w:rsidR="00606421" w:rsidRPr="008149AE">
        <w:rPr>
          <w:rFonts w:ascii="標楷體" w:eastAsia="標楷體" w:cs="標楷體" w:hint="eastAsia"/>
        </w:rPr>
        <w:t>本會議開會時，</w:t>
      </w:r>
      <w:r w:rsidR="00F61891" w:rsidRPr="008149AE">
        <w:rPr>
          <w:rFonts w:ascii="標楷體" w:eastAsia="標楷體" w:cs="標楷體" w:hint="eastAsia"/>
        </w:rPr>
        <w:t>除四大幹部外，各股應有超過半數以上代表列席。並應於會議召開前一日</w:t>
      </w:r>
      <w:proofErr w:type="gramStart"/>
      <w:r w:rsidR="00F61891" w:rsidRPr="008149AE">
        <w:rPr>
          <w:rFonts w:ascii="標楷體" w:eastAsia="標楷體" w:cs="標楷體" w:hint="eastAsia"/>
        </w:rPr>
        <w:t>通報行幹會議</w:t>
      </w:r>
      <w:proofErr w:type="gramEnd"/>
      <w:r w:rsidR="00F61891" w:rsidRPr="008149AE">
        <w:rPr>
          <w:rFonts w:ascii="標楷體" w:eastAsia="標楷體" w:cs="標楷體" w:hint="eastAsia"/>
        </w:rPr>
        <w:t>當日列席代表之名單。</w:t>
      </w:r>
      <w:r w:rsidR="00606421" w:rsidRPr="008149AE">
        <w:rPr>
          <w:rFonts w:ascii="標楷體" w:eastAsia="標楷體" w:cs="標楷體"/>
        </w:rPr>
        <w:t xml:space="preserve"> </w:t>
      </w:r>
      <w:r w:rsidR="00F61891" w:rsidRPr="008149AE">
        <w:rPr>
          <w:rFonts w:ascii="標楷體" w:eastAsia="標楷體" w:cs="標楷體" w:hint="eastAsia"/>
        </w:rPr>
        <w:br/>
        <w:t>本會議得視需要邀請校內外相</w:t>
      </w:r>
      <w:r w:rsidR="00606421" w:rsidRPr="008149AE">
        <w:rPr>
          <w:rFonts w:ascii="標楷體" w:eastAsia="標楷體" w:cs="標楷體" w:hint="eastAsia"/>
        </w:rPr>
        <w:t>關人員列席，並提出報告。</w:t>
      </w:r>
      <w:r w:rsidR="00606421" w:rsidRPr="008149AE">
        <w:rPr>
          <w:rFonts w:ascii="標楷體" w:eastAsia="標楷體" w:cs="標楷體"/>
        </w:rPr>
        <w:t xml:space="preserve"> </w:t>
      </w:r>
    </w:p>
    <w:p w:rsidR="00950BF3" w:rsidRPr="008149AE" w:rsidRDefault="00950BF3" w:rsidP="00950BF3">
      <w:pPr>
        <w:pStyle w:val="Default"/>
        <w:ind w:left="1120" w:hanging="1120"/>
        <w:jc w:val="both"/>
        <w:rPr>
          <w:rFonts w:ascii="標楷體" w:eastAsia="標楷體" w:cs="標楷體"/>
        </w:rPr>
      </w:pPr>
    </w:p>
    <w:p w:rsidR="00606421" w:rsidRDefault="003B1AF1" w:rsidP="00950BF3">
      <w:pPr>
        <w:pStyle w:val="Default"/>
        <w:ind w:left="1120" w:hanging="1120"/>
        <w:jc w:val="both"/>
        <w:rPr>
          <w:rFonts w:ascii="標楷體" w:eastAsia="標楷體" w:cs="標楷體" w:hint="eastAsia"/>
        </w:rPr>
      </w:pPr>
      <w:r w:rsidRPr="00950BF3">
        <w:rPr>
          <w:rFonts w:hint="eastAsia"/>
          <w:sz w:val="28"/>
          <w:szCs w:val="28"/>
        </w:rPr>
        <w:t>第八</w:t>
      </w:r>
      <w:r w:rsidR="00606421" w:rsidRPr="00950BF3">
        <w:rPr>
          <w:rFonts w:hint="eastAsia"/>
          <w:sz w:val="28"/>
          <w:szCs w:val="28"/>
        </w:rPr>
        <w:t>條</w:t>
      </w:r>
      <w:r w:rsidR="00F61891" w:rsidRPr="008149AE">
        <w:rPr>
          <w:rFonts w:hint="eastAsia"/>
        </w:rPr>
        <w:br/>
      </w:r>
      <w:r w:rsidR="00F61891" w:rsidRPr="008149AE">
        <w:rPr>
          <w:rFonts w:ascii="標楷體" w:eastAsia="標楷體" w:cs="標楷體" w:hint="eastAsia"/>
        </w:rPr>
        <w:t>本會議為明瞭會務之實際情況並詳為記錄，各股出席代表之工作進度及報告提案應於會議前兩日以電子郵件方式通知</w:t>
      </w:r>
      <w:proofErr w:type="gramStart"/>
      <w:r w:rsidR="00F61891" w:rsidRPr="008149AE">
        <w:rPr>
          <w:rFonts w:ascii="標楷體" w:eastAsia="標楷體" w:cs="標楷體" w:hint="eastAsia"/>
        </w:rPr>
        <w:t>行幹並</w:t>
      </w:r>
      <w:proofErr w:type="gramEnd"/>
      <w:r w:rsidR="00F61891" w:rsidRPr="008149AE">
        <w:rPr>
          <w:rFonts w:ascii="標楷體" w:eastAsia="標楷體" w:cs="標楷體" w:hint="eastAsia"/>
        </w:rPr>
        <w:t>列入會議議程</w:t>
      </w:r>
      <w:r w:rsidR="00606421" w:rsidRPr="008149AE">
        <w:rPr>
          <w:rFonts w:ascii="標楷體" w:eastAsia="標楷體" w:cs="標楷體" w:hint="eastAsia"/>
        </w:rPr>
        <w:t>。</w:t>
      </w:r>
      <w:r w:rsidR="00F61891" w:rsidRPr="008149AE">
        <w:rPr>
          <w:rFonts w:ascii="標楷體" w:eastAsia="標楷體" w:cs="標楷體"/>
        </w:rPr>
        <w:br/>
      </w:r>
      <w:r w:rsidR="00F61891" w:rsidRPr="008149AE">
        <w:rPr>
          <w:rFonts w:ascii="標楷體" w:eastAsia="標楷體" w:cs="標楷體" w:hint="eastAsia"/>
        </w:rPr>
        <w:t>本會議口頭補充報告以不超過20分鐘</w:t>
      </w:r>
      <w:r w:rsidR="00606421" w:rsidRPr="008149AE">
        <w:rPr>
          <w:rFonts w:ascii="標楷體" w:eastAsia="標楷體" w:cs="標楷體" w:hint="eastAsia"/>
        </w:rPr>
        <w:t>為原則。</w:t>
      </w:r>
      <w:r w:rsidR="00606421" w:rsidRPr="008149AE">
        <w:rPr>
          <w:rFonts w:ascii="標楷體" w:eastAsia="標楷體" w:cs="標楷體"/>
        </w:rPr>
        <w:t xml:space="preserve"> </w:t>
      </w:r>
    </w:p>
    <w:p w:rsidR="00950BF3" w:rsidRPr="008149AE" w:rsidRDefault="00950BF3" w:rsidP="00950BF3">
      <w:pPr>
        <w:pStyle w:val="Default"/>
        <w:ind w:left="1120" w:hanging="1120"/>
        <w:jc w:val="both"/>
        <w:rPr>
          <w:rFonts w:ascii="標楷體" w:eastAsia="標楷體" w:cs="標楷體"/>
        </w:rPr>
      </w:pPr>
    </w:p>
    <w:p w:rsidR="00C94732" w:rsidRPr="00950BF3" w:rsidRDefault="003B1AF1" w:rsidP="00C94732">
      <w:pPr>
        <w:pStyle w:val="Default"/>
        <w:ind w:left="1120" w:hanging="1120"/>
        <w:jc w:val="both"/>
        <w:rPr>
          <w:rFonts w:hint="eastAsia"/>
          <w:sz w:val="28"/>
          <w:szCs w:val="28"/>
        </w:rPr>
      </w:pPr>
      <w:r w:rsidRPr="00950BF3">
        <w:rPr>
          <w:rFonts w:hint="eastAsia"/>
          <w:sz w:val="28"/>
          <w:szCs w:val="28"/>
        </w:rPr>
        <w:t>第九</w:t>
      </w:r>
      <w:r w:rsidR="00606421" w:rsidRPr="00950BF3">
        <w:rPr>
          <w:rFonts w:hint="eastAsia"/>
          <w:sz w:val="28"/>
          <w:szCs w:val="28"/>
        </w:rPr>
        <w:t>條</w:t>
      </w:r>
    </w:p>
    <w:p w:rsidR="008149AE" w:rsidRPr="008149AE" w:rsidRDefault="008149AE" w:rsidP="008149AE">
      <w:pPr>
        <w:pStyle w:val="Default"/>
        <w:ind w:leftChars="400" w:left="2080" w:hanging="1120"/>
        <w:jc w:val="both"/>
        <w:rPr>
          <w:rFonts w:ascii="標楷體" w:eastAsia="標楷體" w:cs="標楷體" w:hint="eastAsia"/>
        </w:rPr>
      </w:pPr>
      <w:r w:rsidRPr="008149AE">
        <w:rPr>
          <w:rFonts w:ascii="標楷體" w:eastAsia="標楷體" w:cs="標楷體" w:hint="eastAsia"/>
        </w:rPr>
        <w:t xml:space="preserve"> </w:t>
      </w:r>
      <w:proofErr w:type="gramStart"/>
      <w:r w:rsidR="00C94732" w:rsidRPr="008149AE">
        <w:rPr>
          <w:rFonts w:ascii="標楷體" w:eastAsia="標楷體" w:cs="標楷體" w:hint="eastAsia"/>
        </w:rPr>
        <w:t>˙</w:t>
      </w:r>
      <w:proofErr w:type="gramEnd"/>
      <w:r w:rsidR="00606421" w:rsidRPr="008149AE">
        <w:rPr>
          <w:rFonts w:ascii="標楷體" w:eastAsia="標楷體" w:cs="標楷體" w:hint="eastAsia"/>
        </w:rPr>
        <w:t>提出本會議之議案，除由各</w:t>
      </w:r>
      <w:r w:rsidRPr="008149AE">
        <w:rPr>
          <w:rFonts w:ascii="標楷體" w:eastAsia="標楷體" w:cs="標楷體" w:hint="eastAsia"/>
        </w:rPr>
        <w:t>股或各活動負責人提案外，提案</w:t>
      </w:r>
    </w:p>
    <w:p w:rsidR="00256E85" w:rsidRPr="008149AE" w:rsidRDefault="008149AE" w:rsidP="008149AE">
      <w:pPr>
        <w:pStyle w:val="Default"/>
        <w:ind w:leftChars="400" w:left="2080" w:hanging="1120"/>
        <w:jc w:val="both"/>
        <w:rPr>
          <w:rFonts w:hint="eastAsia"/>
        </w:rPr>
      </w:pPr>
      <w:r w:rsidRPr="008149AE">
        <w:rPr>
          <w:rFonts w:ascii="標楷體" w:eastAsia="標楷體" w:cs="標楷體" w:hint="eastAsia"/>
        </w:rPr>
        <w:t xml:space="preserve">   </w:t>
      </w:r>
      <w:r w:rsidR="00F61891" w:rsidRPr="008149AE">
        <w:rPr>
          <w:rFonts w:ascii="標楷體" w:eastAsia="標楷體" w:cs="標楷體" w:hint="eastAsia"/>
        </w:rPr>
        <w:t>並應經由四大幹部一致通過方可執行</w:t>
      </w:r>
      <w:r w:rsidR="00606421" w:rsidRPr="008149AE">
        <w:rPr>
          <w:rFonts w:ascii="標楷體" w:eastAsia="標楷體" w:cs="標楷體" w:hint="eastAsia"/>
        </w:rPr>
        <w:t>。</w:t>
      </w:r>
    </w:p>
    <w:p w:rsidR="008149AE" w:rsidRPr="008149AE" w:rsidRDefault="008149AE" w:rsidP="008149AE">
      <w:pPr>
        <w:pStyle w:val="Default"/>
        <w:ind w:leftChars="400" w:left="960"/>
        <w:jc w:val="both"/>
        <w:rPr>
          <w:rFonts w:ascii="標楷體" w:eastAsia="標楷體" w:cs="標楷體" w:hint="eastAsia"/>
        </w:rPr>
      </w:pPr>
      <w:r w:rsidRPr="008149AE">
        <w:rPr>
          <w:rFonts w:ascii="標楷體" w:eastAsia="標楷體" w:cs="標楷體" w:hint="eastAsia"/>
        </w:rPr>
        <w:t xml:space="preserve"> </w:t>
      </w:r>
      <w:proofErr w:type="gramStart"/>
      <w:r w:rsidR="00C94732" w:rsidRPr="008149AE">
        <w:rPr>
          <w:rFonts w:ascii="標楷體" w:eastAsia="標楷體" w:cs="標楷體" w:hint="eastAsia"/>
        </w:rPr>
        <w:t>˙</w:t>
      </w:r>
      <w:proofErr w:type="gramEnd"/>
      <w:r w:rsidR="00606421" w:rsidRPr="008149AE">
        <w:rPr>
          <w:rFonts w:ascii="標楷體" w:eastAsia="標楷體" w:cs="標楷體" w:hint="eastAsia"/>
        </w:rPr>
        <w:t>提案如須合併，或不予列入議程，應由</w:t>
      </w:r>
      <w:r w:rsidR="00256E85" w:rsidRPr="008149AE">
        <w:rPr>
          <w:rFonts w:ascii="標楷體" w:eastAsia="標楷體" w:cs="標楷體" w:hint="eastAsia"/>
        </w:rPr>
        <w:t>各股或各活動負責人</w:t>
      </w:r>
      <w:r w:rsidRPr="008149AE">
        <w:rPr>
          <w:rFonts w:ascii="標楷體" w:eastAsia="標楷體" w:cs="標楷體" w:hint="eastAsia"/>
        </w:rPr>
        <w:t xml:space="preserve"> </w:t>
      </w:r>
    </w:p>
    <w:p w:rsidR="00256E85" w:rsidRPr="008149AE" w:rsidRDefault="008149AE" w:rsidP="008149AE">
      <w:pPr>
        <w:pStyle w:val="Default"/>
        <w:ind w:leftChars="400" w:left="960"/>
        <w:jc w:val="both"/>
        <w:rPr>
          <w:rFonts w:ascii="標楷體" w:eastAsia="標楷體" w:cs="標楷體" w:hint="eastAsia"/>
        </w:rPr>
      </w:pPr>
      <w:r w:rsidRPr="008149AE">
        <w:rPr>
          <w:rFonts w:ascii="標楷體" w:eastAsia="標楷體" w:cs="標楷體" w:hint="eastAsia"/>
        </w:rPr>
        <w:t xml:space="preserve">   </w:t>
      </w:r>
      <w:r w:rsidR="00256E85" w:rsidRPr="008149AE">
        <w:rPr>
          <w:rFonts w:ascii="標楷體" w:eastAsia="標楷體" w:cs="標楷體" w:hint="eastAsia"/>
        </w:rPr>
        <w:t>向主席</w:t>
      </w:r>
      <w:r w:rsidR="00606421" w:rsidRPr="008149AE">
        <w:rPr>
          <w:rFonts w:ascii="標楷體" w:eastAsia="標楷體" w:cs="標楷體" w:hint="eastAsia"/>
        </w:rPr>
        <w:t>說明原因。</w:t>
      </w:r>
      <w:r w:rsidR="00606421" w:rsidRPr="008149AE">
        <w:rPr>
          <w:rFonts w:ascii="標楷體" w:eastAsia="標楷體" w:cs="標楷體"/>
        </w:rPr>
        <w:t xml:space="preserve"> </w:t>
      </w:r>
    </w:p>
    <w:p w:rsidR="008149AE" w:rsidRPr="008149AE" w:rsidRDefault="008149AE" w:rsidP="008149AE">
      <w:pPr>
        <w:pStyle w:val="Default"/>
        <w:ind w:leftChars="400" w:left="960"/>
        <w:jc w:val="both"/>
        <w:rPr>
          <w:rFonts w:ascii="標楷體" w:eastAsia="標楷體" w:cs="標楷體" w:hint="eastAsia"/>
        </w:rPr>
      </w:pPr>
      <w:r w:rsidRPr="008149AE">
        <w:rPr>
          <w:rFonts w:ascii="標楷體" w:eastAsia="標楷體" w:cs="標楷體" w:hint="eastAsia"/>
        </w:rPr>
        <w:t xml:space="preserve"> </w:t>
      </w:r>
      <w:proofErr w:type="gramStart"/>
      <w:r w:rsidR="00C94732" w:rsidRPr="008149AE">
        <w:rPr>
          <w:rFonts w:ascii="標楷體" w:eastAsia="標楷體" w:cs="標楷體" w:hint="eastAsia"/>
        </w:rPr>
        <w:t>˙</w:t>
      </w:r>
      <w:proofErr w:type="gramEnd"/>
      <w:r w:rsidR="00606421" w:rsidRPr="008149AE">
        <w:rPr>
          <w:rFonts w:ascii="標楷體" w:eastAsia="標楷體" w:cs="標楷體" w:hint="eastAsia"/>
        </w:rPr>
        <w:t>臨時動議案件須有出席人員十分之一附議始可成案。超過開</w:t>
      </w:r>
    </w:p>
    <w:p w:rsidR="00606421" w:rsidRDefault="008149AE" w:rsidP="008149AE">
      <w:pPr>
        <w:pStyle w:val="Default"/>
        <w:ind w:leftChars="400" w:left="960"/>
        <w:jc w:val="both"/>
        <w:rPr>
          <w:rFonts w:ascii="標楷體" w:eastAsia="標楷體" w:cs="標楷體" w:hint="eastAsia"/>
        </w:rPr>
      </w:pPr>
      <w:r w:rsidRPr="008149AE">
        <w:rPr>
          <w:rFonts w:ascii="標楷體" w:eastAsia="標楷體" w:cs="標楷體" w:hint="eastAsia"/>
        </w:rPr>
        <w:t xml:space="preserve">   </w:t>
      </w:r>
      <w:r w:rsidR="00606421" w:rsidRPr="008149AE">
        <w:rPr>
          <w:rFonts w:ascii="標楷體" w:eastAsia="標楷體" w:cs="標楷體" w:hint="eastAsia"/>
        </w:rPr>
        <w:t>會預定時間，不得提出臨時動議。</w:t>
      </w:r>
      <w:r w:rsidR="00606421" w:rsidRPr="008149AE">
        <w:rPr>
          <w:rFonts w:ascii="標楷體" w:eastAsia="標楷體" w:cs="標楷體"/>
        </w:rPr>
        <w:t xml:space="preserve"> </w:t>
      </w:r>
    </w:p>
    <w:p w:rsidR="00950BF3" w:rsidRPr="008149AE" w:rsidRDefault="00950BF3" w:rsidP="008149AE">
      <w:pPr>
        <w:pStyle w:val="Default"/>
        <w:ind w:leftChars="400" w:left="960"/>
        <w:jc w:val="both"/>
        <w:rPr>
          <w:rFonts w:ascii="標楷體" w:eastAsia="標楷體" w:cs="標楷體"/>
        </w:rPr>
      </w:pPr>
    </w:p>
    <w:p w:rsidR="00606421" w:rsidRDefault="003B1AF1" w:rsidP="00950BF3">
      <w:pPr>
        <w:pStyle w:val="Default"/>
        <w:ind w:left="1120" w:hanging="1120"/>
        <w:jc w:val="both"/>
        <w:rPr>
          <w:rFonts w:ascii="標楷體" w:eastAsia="標楷體" w:cs="標楷體" w:hint="eastAsia"/>
        </w:rPr>
      </w:pPr>
      <w:r w:rsidRPr="00964915">
        <w:rPr>
          <w:rFonts w:hint="eastAsia"/>
          <w:sz w:val="28"/>
          <w:szCs w:val="28"/>
        </w:rPr>
        <w:t>第十</w:t>
      </w:r>
      <w:r w:rsidR="00606421" w:rsidRPr="00964915">
        <w:rPr>
          <w:rFonts w:hint="eastAsia"/>
          <w:sz w:val="28"/>
          <w:szCs w:val="28"/>
        </w:rPr>
        <w:t>條</w:t>
      </w:r>
      <w:r w:rsidR="00256E85" w:rsidRPr="008149AE">
        <w:rPr>
          <w:rFonts w:hint="eastAsia"/>
        </w:rPr>
        <w:br/>
      </w:r>
      <w:r w:rsidR="00256E85" w:rsidRPr="008149AE">
        <w:rPr>
          <w:rFonts w:ascii="標楷體" w:eastAsia="標楷體" w:cs="標楷體" w:hint="eastAsia"/>
        </w:rPr>
        <w:t>原輪值主席因故不能主持本會議時，應提前二日指定</w:t>
      </w:r>
      <w:r w:rsidR="00606421" w:rsidRPr="008149AE">
        <w:rPr>
          <w:rFonts w:ascii="標楷體" w:eastAsia="標楷體" w:cs="標楷體" w:hint="eastAsia"/>
        </w:rPr>
        <w:t>代理主席。</w:t>
      </w:r>
      <w:r w:rsidR="00606421" w:rsidRPr="008149AE">
        <w:rPr>
          <w:rFonts w:ascii="標楷體" w:eastAsia="標楷體" w:cs="標楷體"/>
        </w:rPr>
        <w:t xml:space="preserve"> </w:t>
      </w:r>
    </w:p>
    <w:p w:rsidR="00950BF3" w:rsidRPr="00950BF3" w:rsidRDefault="00950BF3" w:rsidP="00950BF3">
      <w:pPr>
        <w:pStyle w:val="Default"/>
        <w:ind w:left="1120" w:hanging="1120"/>
        <w:jc w:val="both"/>
        <w:rPr>
          <w:rFonts w:ascii="標楷體" w:eastAsia="標楷體" w:cs="標楷體"/>
        </w:rPr>
      </w:pPr>
    </w:p>
    <w:p w:rsidR="00256E85" w:rsidRPr="00950BF3" w:rsidRDefault="00606421" w:rsidP="00606421">
      <w:pPr>
        <w:pStyle w:val="Default"/>
        <w:ind w:left="1120" w:hanging="1120"/>
        <w:jc w:val="both"/>
        <w:rPr>
          <w:rFonts w:hint="eastAsia"/>
          <w:sz w:val="28"/>
          <w:szCs w:val="28"/>
        </w:rPr>
      </w:pPr>
      <w:r w:rsidRPr="00950BF3">
        <w:rPr>
          <w:rFonts w:hint="eastAsia"/>
          <w:sz w:val="28"/>
          <w:szCs w:val="28"/>
        </w:rPr>
        <w:t>第十</w:t>
      </w:r>
      <w:r w:rsidR="003B1AF1" w:rsidRPr="00950BF3">
        <w:rPr>
          <w:rFonts w:hint="eastAsia"/>
          <w:sz w:val="28"/>
          <w:szCs w:val="28"/>
        </w:rPr>
        <w:t>一</w:t>
      </w:r>
      <w:r w:rsidRPr="00950BF3">
        <w:rPr>
          <w:rFonts w:hint="eastAsia"/>
          <w:sz w:val="28"/>
          <w:szCs w:val="28"/>
        </w:rPr>
        <w:t>條</w:t>
      </w:r>
    </w:p>
    <w:p w:rsidR="008149AE" w:rsidRPr="008149AE" w:rsidRDefault="008149AE" w:rsidP="00950BF3">
      <w:pPr>
        <w:pStyle w:val="Default"/>
        <w:ind w:leftChars="400" w:left="960"/>
        <w:jc w:val="both"/>
        <w:rPr>
          <w:rFonts w:ascii="標楷體" w:eastAsia="標楷體" w:cs="標楷體" w:hint="eastAsia"/>
        </w:rPr>
      </w:pPr>
      <w:r w:rsidRPr="008149AE">
        <w:rPr>
          <w:rFonts w:ascii="標楷體" w:eastAsia="標楷體" w:cs="標楷體" w:hint="eastAsia"/>
        </w:rPr>
        <w:t xml:space="preserve"> </w:t>
      </w:r>
      <w:proofErr w:type="gramStart"/>
      <w:r w:rsidRPr="008149AE">
        <w:rPr>
          <w:rFonts w:ascii="標楷體" w:eastAsia="標楷體" w:cs="標楷體" w:hint="eastAsia"/>
        </w:rPr>
        <w:t>˙</w:t>
      </w:r>
      <w:proofErr w:type="gramEnd"/>
      <w:r w:rsidR="00256E85" w:rsidRPr="008149AE">
        <w:rPr>
          <w:rFonts w:ascii="標楷體" w:eastAsia="標楷體" w:cs="標楷體" w:hint="eastAsia"/>
        </w:rPr>
        <w:t>本會議開會時出席代表</w:t>
      </w:r>
      <w:r w:rsidR="00606421" w:rsidRPr="008149AE">
        <w:rPr>
          <w:rFonts w:ascii="標楷體" w:eastAsia="標楷體" w:cs="標楷體" w:hint="eastAsia"/>
        </w:rPr>
        <w:t>應親自出席，如</w:t>
      </w:r>
      <w:r w:rsidR="00256E85" w:rsidRPr="008149AE">
        <w:rPr>
          <w:rFonts w:ascii="標楷體" w:eastAsia="標楷體" w:cs="標楷體" w:hint="eastAsia"/>
        </w:rPr>
        <w:t>當日因事故不克出</w:t>
      </w:r>
    </w:p>
    <w:p w:rsidR="008149AE" w:rsidRPr="008149AE" w:rsidRDefault="008149AE" w:rsidP="00950BF3">
      <w:pPr>
        <w:pStyle w:val="Default"/>
        <w:ind w:leftChars="400" w:left="960"/>
        <w:jc w:val="both"/>
        <w:rPr>
          <w:rFonts w:ascii="標楷體" w:eastAsia="標楷體" w:cs="標楷體" w:hint="eastAsia"/>
        </w:rPr>
      </w:pPr>
      <w:r w:rsidRPr="008149AE">
        <w:rPr>
          <w:rFonts w:ascii="標楷體" w:eastAsia="標楷體" w:cs="標楷體" w:hint="eastAsia"/>
        </w:rPr>
        <w:t xml:space="preserve">   </w:t>
      </w:r>
      <w:r w:rsidR="00256E85" w:rsidRPr="008149AE">
        <w:rPr>
          <w:rFonts w:ascii="標楷體" w:eastAsia="標楷體" w:cs="標楷體" w:hint="eastAsia"/>
        </w:rPr>
        <w:t>席時，由經核定之代理人代為出席，不得委託非學會成員</w:t>
      </w:r>
    </w:p>
    <w:p w:rsidR="00256E85" w:rsidRPr="008149AE" w:rsidRDefault="008149AE" w:rsidP="00950BF3">
      <w:pPr>
        <w:pStyle w:val="Default"/>
        <w:ind w:leftChars="400" w:left="960"/>
        <w:jc w:val="both"/>
        <w:rPr>
          <w:rFonts w:ascii="標楷體" w:eastAsia="標楷體" w:cs="標楷體" w:hint="eastAsia"/>
        </w:rPr>
      </w:pPr>
      <w:r w:rsidRPr="008149AE">
        <w:rPr>
          <w:rFonts w:ascii="標楷體" w:eastAsia="標楷體" w:cs="標楷體" w:hint="eastAsia"/>
        </w:rPr>
        <w:t xml:space="preserve">   </w:t>
      </w:r>
      <w:r w:rsidR="00606421" w:rsidRPr="008149AE">
        <w:rPr>
          <w:rFonts w:ascii="標楷體" w:eastAsia="標楷體" w:cs="標楷體" w:hint="eastAsia"/>
        </w:rPr>
        <w:t>出席，未請假者視為缺席。</w:t>
      </w:r>
    </w:p>
    <w:p w:rsidR="008149AE" w:rsidRPr="008149AE" w:rsidRDefault="008149AE" w:rsidP="00950BF3">
      <w:pPr>
        <w:pStyle w:val="Default"/>
        <w:ind w:leftChars="400" w:left="960"/>
        <w:jc w:val="both"/>
        <w:rPr>
          <w:rFonts w:ascii="標楷體" w:eastAsia="標楷體" w:cs="標楷體" w:hint="eastAsia"/>
        </w:rPr>
      </w:pPr>
      <w:r w:rsidRPr="008149AE">
        <w:rPr>
          <w:rFonts w:ascii="標楷體" w:eastAsia="標楷體" w:cs="標楷體" w:hint="eastAsia"/>
        </w:rPr>
        <w:t xml:space="preserve"> </w:t>
      </w:r>
      <w:proofErr w:type="gramStart"/>
      <w:r w:rsidRPr="008149AE">
        <w:rPr>
          <w:rFonts w:ascii="標楷體" w:eastAsia="標楷體" w:cs="標楷體" w:hint="eastAsia"/>
        </w:rPr>
        <w:t>˙</w:t>
      </w:r>
      <w:proofErr w:type="gramEnd"/>
      <w:r w:rsidR="00606421" w:rsidRPr="008149AE">
        <w:rPr>
          <w:rFonts w:ascii="標楷體" w:eastAsia="標楷體" w:cs="標楷體" w:hint="eastAsia"/>
        </w:rPr>
        <w:t>本會議非有應出席人員過半數之出席，不得開議，非有出</w:t>
      </w:r>
      <w:r w:rsidRPr="008149AE">
        <w:rPr>
          <w:rFonts w:ascii="標楷體" w:eastAsia="標楷體" w:cs="標楷體" w:hint="eastAsia"/>
        </w:rPr>
        <w:t xml:space="preserve"> </w:t>
      </w:r>
    </w:p>
    <w:p w:rsidR="008149AE" w:rsidRPr="008149AE" w:rsidRDefault="008149AE" w:rsidP="00950BF3">
      <w:pPr>
        <w:pStyle w:val="Default"/>
        <w:ind w:leftChars="400" w:left="960"/>
        <w:jc w:val="both"/>
        <w:rPr>
          <w:rFonts w:ascii="標楷體" w:eastAsia="標楷體" w:cs="標楷體" w:hint="eastAsia"/>
        </w:rPr>
      </w:pPr>
      <w:r w:rsidRPr="008149AE">
        <w:rPr>
          <w:rFonts w:ascii="標楷體" w:eastAsia="標楷體" w:cs="標楷體" w:hint="eastAsia"/>
        </w:rPr>
        <w:t xml:space="preserve">   </w:t>
      </w:r>
      <w:r w:rsidR="00606421" w:rsidRPr="008149AE">
        <w:rPr>
          <w:rFonts w:ascii="標楷體" w:eastAsia="標楷體" w:cs="標楷體" w:hint="eastAsia"/>
        </w:rPr>
        <w:t>席人員過半數之同意，不得為決議。惟經出席代表二分之</w:t>
      </w:r>
    </w:p>
    <w:p w:rsidR="008149AE" w:rsidRPr="008149AE" w:rsidRDefault="008149AE" w:rsidP="00950BF3">
      <w:pPr>
        <w:pStyle w:val="Default"/>
        <w:ind w:leftChars="400" w:left="960"/>
        <w:jc w:val="both"/>
        <w:rPr>
          <w:rFonts w:ascii="標楷體" w:eastAsia="標楷體" w:cs="標楷體" w:hint="eastAsia"/>
        </w:rPr>
      </w:pPr>
      <w:r w:rsidRPr="008149AE">
        <w:rPr>
          <w:rFonts w:ascii="標楷體" w:eastAsia="標楷體" w:cs="標楷體" w:hint="eastAsia"/>
        </w:rPr>
        <w:t xml:space="preserve">   </w:t>
      </w:r>
      <w:proofErr w:type="gramStart"/>
      <w:r w:rsidR="00606421" w:rsidRPr="008149AE">
        <w:rPr>
          <w:rFonts w:ascii="標楷體" w:eastAsia="標楷體" w:cs="標楷體" w:hint="eastAsia"/>
        </w:rPr>
        <w:t>一</w:t>
      </w:r>
      <w:proofErr w:type="gramEnd"/>
      <w:r w:rsidR="00606421" w:rsidRPr="008149AE">
        <w:rPr>
          <w:rFonts w:ascii="標楷體" w:eastAsia="標楷體" w:cs="標楷體" w:hint="eastAsia"/>
        </w:rPr>
        <w:t>以上（含）之決議認定屬特別重大事項，非有出席代表</w:t>
      </w:r>
    </w:p>
    <w:p w:rsidR="00606421" w:rsidRDefault="008149AE" w:rsidP="00950BF3">
      <w:pPr>
        <w:pStyle w:val="Default"/>
        <w:ind w:leftChars="400" w:left="960"/>
        <w:jc w:val="both"/>
        <w:rPr>
          <w:rFonts w:ascii="標楷體" w:eastAsia="標楷體" w:cs="標楷體" w:hint="eastAsia"/>
        </w:rPr>
      </w:pPr>
      <w:r w:rsidRPr="008149AE">
        <w:rPr>
          <w:rFonts w:ascii="標楷體" w:eastAsia="標楷體" w:cs="標楷體" w:hint="eastAsia"/>
        </w:rPr>
        <w:t xml:space="preserve">   </w:t>
      </w:r>
      <w:r w:rsidR="00606421" w:rsidRPr="008149AE">
        <w:rPr>
          <w:rFonts w:ascii="標楷體" w:eastAsia="標楷體" w:cs="標楷體" w:hint="eastAsia"/>
        </w:rPr>
        <w:t>三分之二以上（含）之同意，不得為決議。</w:t>
      </w:r>
      <w:r w:rsidR="00606421" w:rsidRPr="008149AE">
        <w:rPr>
          <w:rFonts w:ascii="標楷體" w:eastAsia="標楷體" w:cs="標楷體"/>
        </w:rPr>
        <w:t xml:space="preserve"> </w:t>
      </w:r>
    </w:p>
    <w:p w:rsidR="00950BF3" w:rsidRPr="008149AE" w:rsidRDefault="00950BF3" w:rsidP="00950BF3">
      <w:pPr>
        <w:pStyle w:val="Default"/>
        <w:ind w:leftChars="400" w:left="960"/>
        <w:jc w:val="both"/>
        <w:rPr>
          <w:rFonts w:ascii="標楷體" w:eastAsia="標楷體" w:cs="標楷體"/>
        </w:rPr>
      </w:pPr>
    </w:p>
    <w:p w:rsidR="00950BF3" w:rsidRDefault="003B1AF1" w:rsidP="00950BF3">
      <w:pPr>
        <w:pStyle w:val="Default"/>
        <w:ind w:left="1400" w:hanging="1400"/>
        <w:jc w:val="both"/>
        <w:rPr>
          <w:rFonts w:hint="eastAsia"/>
        </w:rPr>
      </w:pPr>
      <w:r w:rsidRPr="00950BF3">
        <w:rPr>
          <w:rFonts w:hint="eastAsia"/>
          <w:sz w:val="28"/>
          <w:szCs w:val="28"/>
        </w:rPr>
        <w:lastRenderedPageBreak/>
        <w:t>第十二</w:t>
      </w:r>
      <w:r w:rsidR="00606421" w:rsidRPr="00950BF3">
        <w:rPr>
          <w:rFonts w:hint="eastAsia"/>
          <w:sz w:val="28"/>
          <w:szCs w:val="28"/>
        </w:rPr>
        <w:t>條</w:t>
      </w:r>
    </w:p>
    <w:p w:rsidR="00950BF3" w:rsidRDefault="00256E85" w:rsidP="00950BF3">
      <w:pPr>
        <w:pStyle w:val="Default"/>
        <w:ind w:leftChars="500" w:left="2600" w:hanging="1400"/>
        <w:jc w:val="both"/>
        <w:rPr>
          <w:rFonts w:ascii="標楷體" w:eastAsia="標楷體" w:cs="標楷體" w:hint="eastAsia"/>
        </w:rPr>
      </w:pPr>
      <w:r w:rsidRPr="008149AE">
        <w:rPr>
          <w:rFonts w:ascii="標楷體" w:eastAsia="標楷體" w:cs="標楷體" w:hint="eastAsia"/>
        </w:rPr>
        <w:t>經決議之議案除復議後</w:t>
      </w:r>
      <w:r w:rsidR="00606421" w:rsidRPr="008149AE">
        <w:rPr>
          <w:rFonts w:ascii="標楷體" w:eastAsia="標楷體" w:cs="標楷體" w:hint="eastAsia"/>
        </w:rPr>
        <w:t>不得再行提出，復議動議應於該次會議未散會前</w:t>
      </w:r>
    </w:p>
    <w:p w:rsidR="00606421" w:rsidRPr="008149AE" w:rsidRDefault="00606421" w:rsidP="00950BF3">
      <w:pPr>
        <w:pStyle w:val="Default"/>
        <w:ind w:leftChars="500" w:left="2600" w:hanging="1400"/>
        <w:jc w:val="both"/>
        <w:rPr>
          <w:rFonts w:ascii="標楷體" w:eastAsia="標楷體" w:cs="標楷體"/>
        </w:rPr>
      </w:pPr>
      <w:r w:rsidRPr="008149AE">
        <w:rPr>
          <w:rFonts w:ascii="標楷體" w:eastAsia="標楷體" w:cs="標楷體" w:hint="eastAsia"/>
        </w:rPr>
        <w:t>由大會出席人員過半數同意之。</w:t>
      </w:r>
      <w:r w:rsidRPr="008149AE">
        <w:rPr>
          <w:rFonts w:ascii="標楷體" w:eastAsia="標楷體" w:cs="標楷體"/>
        </w:rPr>
        <w:t xml:space="preserve"> </w:t>
      </w:r>
    </w:p>
    <w:p w:rsidR="00950BF3" w:rsidRPr="00950BF3" w:rsidRDefault="00950BF3" w:rsidP="008149AE">
      <w:pPr>
        <w:pStyle w:val="Default"/>
        <w:jc w:val="both"/>
        <w:rPr>
          <w:rFonts w:ascii="標楷體" w:eastAsia="標楷體" w:hAnsi="標楷體" w:hint="eastAsia"/>
        </w:rPr>
      </w:pPr>
    </w:p>
    <w:p w:rsidR="00950BF3" w:rsidRDefault="003B1AF1" w:rsidP="00606421">
      <w:pPr>
        <w:pStyle w:val="Default"/>
        <w:ind w:left="1400" w:hanging="1400"/>
        <w:jc w:val="both"/>
        <w:rPr>
          <w:rFonts w:hint="eastAsia"/>
        </w:rPr>
      </w:pPr>
      <w:r w:rsidRPr="00950BF3">
        <w:rPr>
          <w:rFonts w:hint="eastAsia"/>
          <w:sz w:val="28"/>
          <w:szCs w:val="28"/>
        </w:rPr>
        <w:t>第十三</w:t>
      </w:r>
      <w:r w:rsidR="00606421" w:rsidRPr="00950BF3">
        <w:rPr>
          <w:rFonts w:hint="eastAsia"/>
          <w:sz w:val="28"/>
          <w:szCs w:val="28"/>
        </w:rPr>
        <w:t>條</w:t>
      </w:r>
    </w:p>
    <w:p w:rsidR="00950BF3" w:rsidRDefault="00256E85" w:rsidP="00950BF3">
      <w:pPr>
        <w:pStyle w:val="Default"/>
        <w:ind w:leftChars="500" w:left="2600" w:hanging="1400"/>
        <w:jc w:val="both"/>
        <w:rPr>
          <w:rFonts w:ascii="標楷體" w:eastAsia="標楷體" w:cs="標楷體" w:hint="eastAsia"/>
        </w:rPr>
      </w:pPr>
      <w:r w:rsidRPr="008149AE">
        <w:rPr>
          <w:rFonts w:ascii="標楷體" w:eastAsia="標楷體" w:cs="標楷體" w:hint="eastAsia"/>
        </w:rPr>
        <w:t>本會議就審議案件所為之決議，如會長</w:t>
      </w:r>
      <w:r w:rsidR="00606421" w:rsidRPr="008149AE">
        <w:rPr>
          <w:rFonts w:ascii="標楷體" w:eastAsia="標楷體" w:cs="標楷體" w:hint="eastAsia"/>
        </w:rPr>
        <w:t>認為有窒礙難行者，應交下次會</w:t>
      </w:r>
    </w:p>
    <w:p w:rsidR="00950BF3" w:rsidRDefault="00606421" w:rsidP="00950BF3">
      <w:pPr>
        <w:pStyle w:val="Default"/>
        <w:ind w:leftChars="500" w:left="2600" w:hanging="1400"/>
        <w:jc w:val="both"/>
        <w:rPr>
          <w:rFonts w:ascii="標楷體" w:eastAsia="標楷體" w:cs="標楷體" w:hint="eastAsia"/>
        </w:rPr>
      </w:pPr>
      <w:r w:rsidRPr="008149AE">
        <w:rPr>
          <w:rFonts w:ascii="標楷體" w:eastAsia="標楷體" w:cs="標楷體" w:hint="eastAsia"/>
        </w:rPr>
        <w:t>議或臨時校務會議覆議，覆議結果仍有出席代表三分之二維持原議，校</w:t>
      </w:r>
    </w:p>
    <w:p w:rsidR="00606421" w:rsidRDefault="00606421" w:rsidP="00950BF3">
      <w:pPr>
        <w:pStyle w:val="Default"/>
        <w:ind w:leftChars="500" w:left="2600" w:hanging="1400"/>
        <w:jc w:val="both"/>
        <w:rPr>
          <w:rFonts w:ascii="標楷體" w:eastAsia="標楷體" w:cs="標楷體" w:hint="eastAsia"/>
        </w:rPr>
      </w:pPr>
      <w:r w:rsidRPr="008149AE">
        <w:rPr>
          <w:rFonts w:ascii="標楷體" w:eastAsia="標楷體" w:cs="標楷體" w:hint="eastAsia"/>
        </w:rPr>
        <w:t>長應執行校務會議之決議。</w:t>
      </w:r>
      <w:r w:rsidRPr="008149AE">
        <w:rPr>
          <w:rFonts w:ascii="標楷體" w:eastAsia="標楷體" w:cs="標楷體"/>
        </w:rPr>
        <w:t xml:space="preserve"> </w:t>
      </w:r>
    </w:p>
    <w:p w:rsidR="00964915" w:rsidRPr="00950BF3" w:rsidRDefault="00964915" w:rsidP="00950BF3">
      <w:pPr>
        <w:pStyle w:val="Default"/>
        <w:ind w:leftChars="500" w:left="2600" w:hanging="1400"/>
        <w:jc w:val="both"/>
        <w:rPr>
          <w:rFonts w:ascii="標楷體" w:eastAsia="標楷體" w:cs="標楷體"/>
        </w:rPr>
      </w:pPr>
    </w:p>
    <w:p w:rsidR="00950BF3" w:rsidRDefault="003B1AF1" w:rsidP="00606421">
      <w:pPr>
        <w:pStyle w:val="Default"/>
        <w:ind w:left="1400" w:hanging="1400"/>
        <w:jc w:val="both"/>
        <w:rPr>
          <w:rFonts w:hint="eastAsia"/>
          <w:sz w:val="28"/>
          <w:szCs w:val="28"/>
        </w:rPr>
      </w:pPr>
      <w:r w:rsidRPr="00950BF3">
        <w:rPr>
          <w:rFonts w:hint="eastAsia"/>
          <w:sz w:val="28"/>
          <w:szCs w:val="28"/>
        </w:rPr>
        <w:t>第十四</w:t>
      </w:r>
      <w:r w:rsidR="00606421" w:rsidRPr="00950BF3">
        <w:rPr>
          <w:rFonts w:hint="eastAsia"/>
          <w:sz w:val="28"/>
          <w:szCs w:val="28"/>
        </w:rPr>
        <w:t>條</w:t>
      </w:r>
    </w:p>
    <w:p w:rsidR="00950BF3" w:rsidRDefault="00256E85" w:rsidP="00950BF3">
      <w:pPr>
        <w:pStyle w:val="Default"/>
        <w:ind w:leftChars="500" w:left="2600" w:hanging="1400"/>
        <w:jc w:val="both"/>
        <w:rPr>
          <w:rFonts w:ascii="標楷體" w:eastAsia="標楷體" w:cs="標楷體" w:hint="eastAsia"/>
        </w:rPr>
      </w:pPr>
      <w:r w:rsidRPr="008149AE">
        <w:rPr>
          <w:rFonts w:ascii="標楷體" w:eastAsia="標楷體" w:cs="標楷體" w:hint="eastAsia"/>
        </w:rPr>
        <w:t>本會議以行政總幹事</w:t>
      </w:r>
      <w:r w:rsidR="00606421" w:rsidRPr="008149AE">
        <w:rPr>
          <w:rFonts w:ascii="標楷體" w:eastAsia="標楷體" w:cs="標楷體" w:hint="eastAsia"/>
        </w:rPr>
        <w:t>為業務承辦單位，負責協調與議事工作</w:t>
      </w:r>
      <w:r w:rsidRPr="008149AE">
        <w:rPr>
          <w:rFonts w:ascii="標楷體" w:eastAsia="標楷體" w:cs="標楷體" w:hint="eastAsia"/>
        </w:rPr>
        <w:t>，議程於會</w:t>
      </w:r>
    </w:p>
    <w:p w:rsidR="00256E85" w:rsidRDefault="00256E85" w:rsidP="00950BF3">
      <w:pPr>
        <w:pStyle w:val="Default"/>
        <w:ind w:leftChars="500" w:left="2600" w:hanging="1400"/>
        <w:jc w:val="both"/>
        <w:rPr>
          <w:rFonts w:ascii="標楷體" w:eastAsia="標楷體" w:cs="標楷體" w:hint="eastAsia"/>
        </w:rPr>
      </w:pPr>
      <w:r w:rsidRPr="008149AE">
        <w:rPr>
          <w:rFonts w:ascii="標楷體" w:eastAsia="標楷體" w:cs="標楷體" w:hint="eastAsia"/>
        </w:rPr>
        <w:t>議前一日送交出席人員。開會時應由學術股全程記錄</w:t>
      </w:r>
      <w:r w:rsidR="00606421" w:rsidRPr="008149AE">
        <w:rPr>
          <w:rFonts w:ascii="標楷體" w:eastAsia="標楷體" w:cs="標楷體" w:hint="eastAsia"/>
        </w:rPr>
        <w:t>，保留三年。</w:t>
      </w:r>
    </w:p>
    <w:p w:rsidR="00950BF3" w:rsidRDefault="00950BF3" w:rsidP="00950BF3">
      <w:pPr>
        <w:pStyle w:val="Default"/>
        <w:jc w:val="both"/>
        <w:rPr>
          <w:rFonts w:ascii="標楷體" w:eastAsia="標楷體" w:cs="標楷體" w:hint="eastAsia"/>
        </w:rPr>
      </w:pPr>
    </w:p>
    <w:p w:rsidR="00964915" w:rsidRDefault="00964915" w:rsidP="00950BF3">
      <w:pPr>
        <w:pStyle w:val="Default"/>
        <w:jc w:val="both"/>
        <w:rPr>
          <w:rFonts w:hAnsi="Arial Unicode MS" w:hint="eastAsia"/>
          <w:sz w:val="28"/>
          <w:szCs w:val="28"/>
        </w:rPr>
      </w:pPr>
      <w:r w:rsidRPr="00964915">
        <w:rPr>
          <w:rFonts w:hAnsi="Arial Unicode MS" w:hint="eastAsia"/>
          <w:sz w:val="28"/>
          <w:szCs w:val="28"/>
        </w:rPr>
        <w:t>第十五條</w:t>
      </w:r>
    </w:p>
    <w:p w:rsidR="00964915" w:rsidRDefault="00964915" w:rsidP="00964915">
      <w:pPr>
        <w:pStyle w:val="Default"/>
        <w:ind w:leftChars="500" w:left="1200"/>
        <w:jc w:val="both"/>
        <w:rPr>
          <w:rFonts w:ascii="標楷體" w:eastAsia="標楷體" w:hAnsi="標楷體" w:hint="eastAsia"/>
        </w:rPr>
      </w:pPr>
      <w:r w:rsidRPr="00964915">
        <w:rPr>
          <w:rFonts w:ascii="標楷體" w:eastAsia="標楷體" w:hAnsi="標楷體" w:hint="eastAsia"/>
        </w:rPr>
        <w:t>快會時由學術股擔任會議記錄負責人。</w:t>
      </w:r>
    </w:p>
    <w:p w:rsidR="00964915" w:rsidRDefault="00964915" w:rsidP="00964915">
      <w:pPr>
        <w:pStyle w:val="Default"/>
        <w:ind w:leftChars="500" w:left="1200"/>
        <w:jc w:val="both"/>
        <w:rPr>
          <w:rFonts w:ascii="標楷體" w:eastAsia="標楷體" w:hAnsi="標楷體" w:hint="eastAsia"/>
        </w:rPr>
      </w:pPr>
      <w:r>
        <w:rPr>
          <w:rFonts w:ascii="標楷體" w:eastAsia="標楷體" w:hAnsi="標楷體" w:hint="eastAsia"/>
        </w:rPr>
        <w:t>會議記錄應紀錄事項有:</w:t>
      </w:r>
    </w:p>
    <w:p w:rsidR="00964915" w:rsidRDefault="00964915" w:rsidP="00964915">
      <w:pPr>
        <w:pStyle w:val="Default"/>
        <w:ind w:leftChars="500" w:left="1200"/>
        <w:jc w:val="both"/>
        <w:rPr>
          <w:rFonts w:ascii="標楷體" w:eastAsia="標楷體" w:hAnsi="標楷體" w:hint="eastAsia"/>
        </w:rPr>
      </w:pPr>
    </w:p>
    <w:p w:rsidR="00964915" w:rsidRDefault="00964915" w:rsidP="00964915">
      <w:pPr>
        <w:pStyle w:val="Default"/>
        <w:ind w:leftChars="500" w:left="1200"/>
        <w:jc w:val="both"/>
        <w:rPr>
          <w:rFonts w:ascii="標楷體" w:eastAsia="標楷體" w:cs="標楷體" w:hint="eastAsia"/>
        </w:rPr>
      </w:pPr>
      <w:r>
        <w:rPr>
          <w:rFonts w:ascii="標楷體" w:eastAsia="標楷體" w:hAnsi="標楷體" w:hint="eastAsia"/>
        </w:rPr>
        <w:t>1.</w:t>
      </w:r>
      <w:r w:rsidRPr="00950BF3">
        <w:rPr>
          <w:rFonts w:ascii="標楷體" w:eastAsia="標楷體" w:cs="標楷體"/>
        </w:rPr>
        <w:t>會議名稱及會次</w:t>
      </w:r>
    </w:p>
    <w:p w:rsidR="00964915" w:rsidRDefault="00964915" w:rsidP="00964915">
      <w:pPr>
        <w:pStyle w:val="Default"/>
        <w:ind w:leftChars="500" w:left="1200"/>
        <w:jc w:val="both"/>
        <w:rPr>
          <w:rFonts w:ascii="標楷體" w:eastAsia="標楷體" w:cs="標楷體" w:hint="eastAsia"/>
        </w:rPr>
      </w:pPr>
      <w:r>
        <w:rPr>
          <w:rFonts w:ascii="標楷體" w:eastAsia="標楷體" w:hAnsi="標楷體" w:hint="eastAsia"/>
        </w:rPr>
        <w:t>2.</w:t>
      </w:r>
      <w:r w:rsidRPr="00950BF3">
        <w:rPr>
          <w:rFonts w:ascii="標楷體" w:eastAsia="標楷體" w:cs="標楷體"/>
        </w:rPr>
        <w:t>會議時間、地點</w:t>
      </w:r>
    </w:p>
    <w:p w:rsidR="00964915" w:rsidRDefault="00964915" w:rsidP="00964915">
      <w:pPr>
        <w:pStyle w:val="Default"/>
        <w:ind w:leftChars="500" w:left="1200"/>
        <w:jc w:val="both"/>
        <w:rPr>
          <w:rFonts w:ascii="標楷體" w:eastAsia="標楷體" w:cs="標楷體" w:hint="eastAsia"/>
        </w:rPr>
      </w:pPr>
      <w:r>
        <w:rPr>
          <w:rFonts w:ascii="標楷體" w:eastAsia="標楷體" w:cs="標楷體" w:hint="eastAsia"/>
        </w:rPr>
        <w:t>3.</w:t>
      </w:r>
      <w:r w:rsidRPr="00950BF3">
        <w:rPr>
          <w:rFonts w:ascii="標楷體" w:eastAsia="標楷體" w:cs="標楷體" w:hint="eastAsia"/>
        </w:rPr>
        <w:t>主席、司儀、各股列席表</w:t>
      </w:r>
    </w:p>
    <w:p w:rsidR="00964915" w:rsidRDefault="00964915" w:rsidP="00964915">
      <w:pPr>
        <w:pStyle w:val="Default"/>
        <w:ind w:leftChars="500" w:left="1200"/>
        <w:jc w:val="both"/>
        <w:rPr>
          <w:rFonts w:ascii="標楷體" w:eastAsia="標楷體" w:cs="標楷體" w:hint="eastAsia"/>
        </w:rPr>
      </w:pPr>
      <w:r>
        <w:rPr>
          <w:rFonts w:ascii="標楷體" w:eastAsia="標楷體" w:cs="標楷體" w:hint="eastAsia"/>
        </w:rPr>
        <w:t>4.</w:t>
      </w:r>
      <w:r w:rsidRPr="00950BF3">
        <w:rPr>
          <w:rFonts w:ascii="標楷體" w:eastAsia="標楷體" w:cs="標楷體"/>
        </w:rPr>
        <w:t>報告事項</w:t>
      </w:r>
    </w:p>
    <w:p w:rsidR="00964915" w:rsidRDefault="00964915" w:rsidP="00964915">
      <w:pPr>
        <w:pStyle w:val="Default"/>
        <w:ind w:leftChars="500" w:left="1200"/>
        <w:jc w:val="both"/>
        <w:rPr>
          <w:rFonts w:ascii="標楷體" w:eastAsia="標楷體" w:cs="標楷體" w:hint="eastAsia"/>
        </w:rPr>
      </w:pPr>
      <w:r>
        <w:rPr>
          <w:rFonts w:ascii="標楷體" w:eastAsia="標楷體" w:cs="標楷體" w:hint="eastAsia"/>
        </w:rPr>
        <w:t>5.</w:t>
      </w:r>
      <w:r w:rsidRPr="00950BF3">
        <w:rPr>
          <w:rFonts w:ascii="標楷體" w:eastAsia="標楷體" w:cs="標楷體"/>
        </w:rPr>
        <w:t>選舉事項、選舉方法、票數及結果</w:t>
      </w:r>
    </w:p>
    <w:p w:rsidR="00964915" w:rsidRDefault="00964915" w:rsidP="00964915">
      <w:pPr>
        <w:pStyle w:val="Default"/>
        <w:ind w:leftChars="500" w:left="1200"/>
        <w:jc w:val="both"/>
        <w:rPr>
          <w:rFonts w:ascii="標楷體" w:eastAsia="標楷體" w:cs="標楷體" w:hint="eastAsia"/>
        </w:rPr>
      </w:pPr>
      <w:r>
        <w:rPr>
          <w:rFonts w:ascii="標楷體" w:eastAsia="標楷體" w:cs="標楷體" w:hint="eastAsia"/>
        </w:rPr>
        <w:t>6.</w:t>
      </w:r>
      <w:r w:rsidRPr="00950BF3">
        <w:rPr>
          <w:rFonts w:ascii="標楷體" w:eastAsia="標楷體" w:cs="標楷體"/>
        </w:rPr>
        <w:t>討論事項、表決方法及結果</w:t>
      </w:r>
    </w:p>
    <w:p w:rsidR="00606421" w:rsidRDefault="00964915" w:rsidP="00964915">
      <w:pPr>
        <w:pStyle w:val="Default"/>
        <w:ind w:leftChars="500" w:left="1200"/>
        <w:jc w:val="both"/>
        <w:rPr>
          <w:rFonts w:ascii="標楷體" w:eastAsia="標楷體" w:cs="標楷體" w:hint="eastAsia"/>
        </w:rPr>
      </w:pPr>
      <w:r>
        <w:rPr>
          <w:rFonts w:ascii="標楷體" w:eastAsia="標楷體" w:cs="標楷體" w:hint="eastAsia"/>
        </w:rPr>
        <w:t>7.</w:t>
      </w:r>
      <w:r w:rsidRPr="00950BF3">
        <w:rPr>
          <w:rFonts w:ascii="標楷體" w:eastAsia="標楷體" w:cs="標楷體"/>
        </w:rPr>
        <w:t>其他重要事項</w:t>
      </w:r>
      <w:r w:rsidR="00BC6337" w:rsidRPr="00950BF3">
        <w:rPr>
          <w:rFonts w:ascii="標楷體" w:eastAsia="標楷體" w:cs="標楷體"/>
        </w:rPr>
        <w:br/>
      </w:r>
      <w:r w:rsidR="00BC6337" w:rsidRPr="008149AE">
        <w:rPr>
          <w:rFonts w:ascii="標楷體" w:eastAsia="標楷體" w:cs="標楷體"/>
        </w:rPr>
        <w:br/>
      </w:r>
      <w:r w:rsidR="00256E85" w:rsidRPr="008149AE">
        <w:rPr>
          <w:rFonts w:ascii="標楷體" w:eastAsia="標楷體" w:cs="標楷體" w:hint="eastAsia"/>
        </w:rPr>
        <w:t>會議記錄應於會議隔日由</w:t>
      </w:r>
      <w:proofErr w:type="gramStart"/>
      <w:r w:rsidR="00256E85" w:rsidRPr="008149AE">
        <w:rPr>
          <w:rFonts w:ascii="標楷體" w:eastAsia="標楷體" w:cs="標楷體" w:hint="eastAsia"/>
        </w:rPr>
        <w:t>學術股彙</w:t>
      </w:r>
      <w:r w:rsidR="00BC6337" w:rsidRPr="008149AE">
        <w:rPr>
          <w:rFonts w:ascii="標楷體" w:eastAsia="標楷體" w:cs="標楷體" w:hint="eastAsia"/>
        </w:rPr>
        <w:t>整</w:t>
      </w:r>
      <w:proofErr w:type="gramEnd"/>
      <w:r w:rsidR="00BC6337" w:rsidRPr="008149AE">
        <w:rPr>
          <w:rFonts w:ascii="標楷體" w:eastAsia="標楷體" w:cs="標楷體" w:hint="eastAsia"/>
        </w:rPr>
        <w:t>完畢後交由四大幹部審</w:t>
      </w:r>
      <w:r w:rsidR="00256E85" w:rsidRPr="008149AE">
        <w:rPr>
          <w:rFonts w:ascii="標楷體" w:eastAsia="標楷體" w:cs="標楷體" w:hint="eastAsia"/>
        </w:rPr>
        <w:t>核，</w:t>
      </w:r>
      <w:r w:rsidR="00BC6337" w:rsidRPr="008149AE">
        <w:rPr>
          <w:rFonts w:ascii="標楷體" w:eastAsia="標楷體" w:cs="標楷體" w:hint="eastAsia"/>
        </w:rPr>
        <w:t>由記錄負責人簽名表示對其內容負責，</w:t>
      </w:r>
      <w:r w:rsidR="00256E85" w:rsidRPr="008149AE">
        <w:rPr>
          <w:rFonts w:ascii="標楷體" w:eastAsia="標楷體" w:cs="標楷體" w:hint="eastAsia"/>
        </w:rPr>
        <w:t>公佈於相關網站。</w:t>
      </w:r>
      <w:r w:rsidR="00BC6337" w:rsidRPr="008149AE">
        <w:rPr>
          <w:rFonts w:ascii="標楷體" w:eastAsia="標楷體" w:cs="標楷體"/>
        </w:rPr>
        <w:br/>
        <w:t>紀錄</w:t>
      </w:r>
      <w:r w:rsidR="00BC6337" w:rsidRPr="008149AE">
        <w:rPr>
          <w:rFonts w:ascii="標楷體" w:eastAsia="標楷體" w:cs="標楷體" w:hint="eastAsia"/>
        </w:rPr>
        <w:t>負責人</w:t>
      </w:r>
      <w:r w:rsidR="00BC6337" w:rsidRPr="008149AE">
        <w:rPr>
          <w:rFonts w:ascii="標楷體" w:eastAsia="標楷體" w:cs="標楷體"/>
        </w:rPr>
        <w:t>有發言權和表決權。</w:t>
      </w:r>
    </w:p>
    <w:p w:rsidR="00964915" w:rsidRPr="00964915" w:rsidRDefault="00964915" w:rsidP="00964915">
      <w:pPr>
        <w:pStyle w:val="Default"/>
        <w:ind w:leftChars="500" w:left="1200"/>
        <w:jc w:val="both"/>
        <w:rPr>
          <w:rFonts w:ascii="標楷體" w:eastAsia="標楷體" w:hAnsi="標楷體" w:hint="eastAsia"/>
        </w:rPr>
      </w:pPr>
    </w:p>
    <w:p w:rsidR="00964915" w:rsidRDefault="003B1AF1" w:rsidP="003B1AF1">
      <w:pPr>
        <w:pStyle w:val="Default"/>
        <w:ind w:left="1400" w:hanging="1400"/>
        <w:jc w:val="both"/>
        <w:rPr>
          <w:rFonts w:hint="eastAsia"/>
        </w:rPr>
      </w:pPr>
      <w:r w:rsidRPr="00950BF3">
        <w:rPr>
          <w:rFonts w:hint="eastAsia"/>
          <w:sz w:val="28"/>
          <w:szCs w:val="28"/>
        </w:rPr>
        <w:t>第十六</w:t>
      </w:r>
      <w:r w:rsidR="00606421" w:rsidRPr="00950BF3">
        <w:rPr>
          <w:rFonts w:hint="eastAsia"/>
          <w:sz w:val="28"/>
          <w:szCs w:val="28"/>
        </w:rPr>
        <w:t>條</w:t>
      </w:r>
    </w:p>
    <w:p w:rsidR="00964915" w:rsidRDefault="00606421" w:rsidP="00964915">
      <w:pPr>
        <w:pStyle w:val="Default"/>
        <w:ind w:leftChars="500" w:left="2600" w:hanging="1400"/>
        <w:jc w:val="both"/>
        <w:rPr>
          <w:rFonts w:ascii="標楷體" w:eastAsia="標楷體" w:cs="標楷體" w:hint="eastAsia"/>
        </w:rPr>
      </w:pPr>
      <w:r w:rsidRPr="008149AE">
        <w:rPr>
          <w:rFonts w:ascii="標楷體" w:eastAsia="標楷體" w:cs="標楷體" w:hint="eastAsia"/>
        </w:rPr>
        <w:t>本規則未盡事宜</w:t>
      </w:r>
      <w:proofErr w:type="gramStart"/>
      <w:r w:rsidRPr="008149AE">
        <w:rPr>
          <w:rFonts w:ascii="標楷體" w:eastAsia="標楷體" w:cs="標楷體" w:hint="eastAsia"/>
        </w:rPr>
        <w:t>悉</w:t>
      </w:r>
      <w:proofErr w:type="gramEnd"/>
      <w:r w:rsidRPr="008149AE">
        <w:rPr>
          <w:rFonts w:ascii="標楷體" w:eastAsia="標楷體" w:cs="標楷體" w:hint="eastAsia"/>
        </w:rPr>
        <w:t>依照內政部公布施行之會議規範暨本校有關規定辦理</w:t>
      </w:r>
    </w:p>
    <w:p w:rsidR="00606421" w:rsidRPr="008149AE" w:rsidRDefault="00606421" w:rsidP="00964915">
      <w:pPr>
        <w:pStyle w:val="Default"/>
        <w:ind w:leftChars="500" w:left="2600" w:hanging="1400"/>
        <w:jc w:val="both"/>
        <w:rPr>
          <w:rFonts w:ascii="標楷體" w:eastAsia="標楷體" w:cs="標楷體"/>
        </w:rPr>
      </w:pPr>
      <w:r w:rsidRPr="008149AE">
        <w:rPr>
          <w:rFonts w:ascii="標楷體" w:eastAsia="標楷體" w:cs="標楷體" w:hint="eastAsia"/>
        </w:rPr>
        <w:t>之。</w:t>
      </w:r>
      <w:r w:rsidRPr="008149AE">
        <w:rPr>
          <w:rFonts w:ascii="標楷體" w:eastAsia="標楷體" w:cs="標楷體"/>
        </w:rPr>
        <w:t xml:space="preserve"> </w:t>
      </w:r>
    </w:p>
    <w:p w:rsidR="00606421" w:rsidRPr="008149AE" w:rsidRDefault="00606421" w:rsidP="00606421">
      <w:pPr>
        <w:pStyle w:val="Default"/>
        <w:ind w:left="1400" w:hanging="1400"/>
        <w:jc w:val="both"/>
        <w:rPr>
          <w:rFonts w:ascii="標楷體" w:eastAsia="標楷體" w:cs="標楷體"/>
        </w:rPr>
      </w:pPr>
    </w:p>
    <w:p w:rsidR="00964915" w:rsidRDefault="003B1AF1" w:rsidP="00606421">
      <w:pPr>
        <w:pStyle w:val="Default"/>
        <w:ind w:left="1400" w:hanging="1400"/>
        <w:jc w:val="both"/>
        <w:rPr>
          <w:rFonts w:hint="eastAsia"/>
        </w:rPr>
      </w:pPr>
      <w:r w:rsidRPr="00950BF3">
        <w:rPr>
          <w:rFonts w:hint="eastAsia"/>
          <w:sz w:val="28"/>
          <w:szCs w:val="28"/>
        </w:rPr>
        <w:t>第十七</w:t>
      </w:r>
      <w:r w:rsidR="00606421" w:rsidRPr="00950BF3">
        <w:rPr>
          <w:rFonts w:hint="eastAsia"/>
          <w:sz w:val="28"/>
          <w:szCs w:val="28"/>
        </w:rPr>
        <w:t>條</w:t>
      </w:r>
    </w:p>
    <w:p w:rsidR="00606421" w:rsidRPr="008149AE" w:rsidRDefault="00291F74" w:rsidP="00964915">
      <w:pPr>
        <w:pStyle w:val="Default"/>
        <w:ind w:leftChars="500" w:left="1200"/>
        <w:jc w:val="both"/>
        <w:rPr>
          <w:rFonts w:ascii="標楷體" w:eastAsia="標楷體" w:cs="標楷體"/>
        </w:rPr>
      </w:pPr>
      <w:r w:rsidRPr="008149AE">
        <w:rPr>
          <w:rFonts w:ascii="標楷體" w:eastAsia="標楷體" w:cs="標楷體" w:hint="eastAsia"/>
        </w:rPr>
        <w:t>本規則經會</w:t>
      </w:r>
      <w:r w:rsidR="00606421" w:rsidRPr="008149AE">
        <w:rPr>
          <w:rFonts w:ascii="標楷體" w:eastAsia="標楷體" w:cs="標楷體" w:hint="eastAsia"/>
        </w:rPr>
        <w:t>務會議通過後施行，修正時亦同。</w:t>
      </w:r>
      <w:r w:rsidR="00606421" w:rsidRPr="008149AE">
        <w:rPr>
          <w:rFonts w:ascii="標楷體" w:eastAsia="標楷體" w:cs="標楷體"/>
        </w:rPr>
        <w:t xml:space="preserve"> </w:t>
      </w:r>
    </w:p>
    <w:p w:rsidR="00606421" w:rsidRPr="008149AE" w:rsidRDefault="00606421"/>
    <w:sectPr w:rsidR="00606421" w:rsidRPr="008149AE" w:rsidSect="00606421">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A7B" w:rsidRDefault="00383A7B" w:rsidP="00EB7798">
      <w:r>
        <w:separator/>
      </w:r>
    </w:p>
  </w:endnote>
  <w:endnote w:type="continuationSeparator" w:id="0">
    <w:p w:rsidR="00383A7B" w:rsidRDefault="00383A7B" w:rsidP="00EB7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A7B" w:rsidRDefault="00383A7B" w:rsidP="00EB7798">
      <w:r>
        <w:separator/>
      </w:r>
    </w:p>
  </w:footnote>
  <w:footnote w:type="continuationSeparator" w:id="0">
    <w:p w:rsidR="00383A7B" w:rsidRDefault="00383A7B" w:rsidP="00EB7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3B30"/>
    <w:multiLevelType w:val="hybridMultilevel"/>
    <w:tmpl w:val="D0BEA8B4"/>
    <w:lvl w:ilvl="0" w:tplc="0409000F">
      <w:start w:val="1"/>
      <w:numFmt w:val="decimal"/>
      <w:lvlText w:val="%1."/>
      <w:lvlJc w:val="left"/>
      <w:pPr>
        <w:tabs>
          <w:tab w:val="num" w:pos="1503"/>
        </w:tabs>
        <w:ind w:left="1503" w:hanging="480"/>
      </w:pPr>
    </w:lvl>
    <w:lvl w:ilvl="1" w:tplc="04090019" w:tentative="1">
      <w:start w:val="1"/>
      <w:numFmt w:val="ideographTraditional"/>
      <w:lvlText w:val="%2、"/>
      <w:lvlJc w:val="left"/>
      <w:pPr>
        <w:tabs>
          <w:tab w:val="num" w:pos="1983"/>
        </w:tabs>
        <w:ind w:left="1983" w:hanging="480"/>
      </w:pPr>
    </w:lvl>
    <w:lvl w:ilvl="2" w:tplc="0409001B" w:tentative="1">
      <w:start w:val="1"/>
      <w:numFmt w:val="lowerRoman"/>
      <w:lvlText w:val="%3."/>
      <w:lvlJc w:val="right"/>
      <w:pPr>
        <w:tabs>
          <w:tab w:val="num" w:pos="2463"/>
        </w:tabs>
        <w:ind w:left="2463" w:hanging="480"/>
      </w:pPr>
    </w:lvl>
    <w:lvl w:ilvl="3" w:tplc="0409000F" w:tentative="1">
      <w:start w:val="1"/>
      <w:numFmt w:val="decimal"/>
      <w:lvlText w:val="%4."/>
      <w:lvlJc w:val="left"/>
      <w:pPr>
        <w:tabs>
          <w:tab w:val="num" w:pos="2943"/>
        </w:tabs>
        <w:ind w:left="2943" w:hanging="480"/>
      </w:pPr>
    </w:lvl>
    <w:lvl w:ilvl="4" w:tplc="04090019" w:tentative="1">
      <w:start w:val="1"/>
      <w:numFmt w:val="ideographTraditional"/>
      <w:lvlText w:val="%5、"/>
      <w:lvlJc w:val="left"/>
      <w:pPr>
        <w:tabs>
          <w:tab w:val="num" w:pos="3423"/>
        </w:tabs>
        <w:ind w:left="3423" w:hanging="480"/>
      </w:pPr>
    </w:lvl>
    <w:lvl w:ilvl="5" w:tplc="0409001B" w:tentative="1">
      <w:start w:val="1"/>
      <w:numFmt w:val="lowerRoman"/>
      <w:lvlText w:val="%6."/>
      <w:lvlJc w:val="right"/>
      <w:pPr>
        <w:tabs>
          <w:tab w:val="num" w:pos="3903"/>
        </w:tabs>
        <w:ind w:left="3903" w:hanging="480"/>
      </w:pPr>
    </w:lvl>
    <w:lvl w:ilvl="6" w:tplc="0409000F" w:tentative="1">
      <w:start w:val="1"/>
      <w:numFmt w:val="decimal"/>
      <w:lvlText w:val="%7."/>
      <w:lvlJc w:val="left"/>
      <w:pPr>
        <w:tabs>
          <w:tab w:val="num" w:pos="4383"/>
        </w:tabs>
        <w:ind w:left="4383" w:hanging="480"/>
      </w:pPr>
    </w:lvl>
    <w:lvl w:ilvl="7" w:tplc="04090019" w:tentative="1">
      <w:start w:val="1"/>
      <w:numFmt w:val="ideographTraditional"/>
      <w:lvlText w:val="%8、"/>
      <w:lvlJc w:val="left"/>
      <w:pPr>
        <w:tabs>
          <w:tab w:val="num" w:pos="4863"/>
        </w:tabs>
        <w:ind w:left="4863" w:hanging="480"/>
      </w:pPr>
    </w:lvl>
    <w:lvl w:ilvl="8" w:tplc="0409001B" w:tentative="1">
      <w:start w:val="1"/>
      <w:numFmt w:val="lowerRoman"/>
      <w:lvlText w:val="%9."/>
      <w:lvlJc w:val="right"/>
      <w:pPr>
        <w:tabs>
          <w:tab w:val="num" w:pos="5343"/>
        </w:tabs>
        <w:ind w:left="5343" w:hanging="480"/>
      </w:pPr>
    </w:lvl>
  </w:abstractNum>
  <w:abstractNum w:abstractNumId="1">
    <w:nsid w:val="06EF3857"/>
    <w:multiLevelType w:val="multilevel"/>
    <w:tmpl w:val="3E94118C"/>
    <w:lvl w:ilvl="0">
      <w:start w:val="1"/>
      <w:numFmt w:val="ideographLegalTradition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A673D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15C188C"/>
    <w:multiLevelType w:val="hybridMultilevel"/>
    <w:tmpl w:val="BE846826"/>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16323B6"/>
    <w:multiLevelType w:val="hybridMultilevel"/>
    <w:tmpl w:val="2180A61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28294E"/>
    <w:multiLevelType w:val="hybridMultilevel"/>
    <w:tmpl w:val="CD1EA60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B1D52EC"/>
    <w:multiLevelType w:val="hybridMultilevel"/>
    <w:tmpl w:val="01822836"/>
    <w:lvl w:ilvl="0" w:tplc="04090001">
      <w:start w:val="1"/>
      <w:numFmt w:val="bullet"/>
      <w:lvlText w:val=""/>
      <w:lvlJc w:val="left"/>
      <w:pPr>
        <w:tabs>
          <w:tab w:val="num" w:pos="1380"/>
        </w:tabs>
        <w:ind w:left="1380" w:hanging="480"/>
      </w:pPr>
      <w:rPr>
        <w:rFonts w:ascii="Wingdings" w:hAnsi="Wingding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7">
    <w:nsid w:val="2296174A"/>
    <w:multiLevelType w:val="hybridMultilevel"/>
    <w:tmpl w:val="346ED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ED13A92"/>
    <w:multiLevelType w:val="multilevel"/>
    <w:tmpl w:val="04090025"/>
    <w:lvl w:ilvl="0">
      <w:start w:val="1"/>
      <w:numFmt w:val="taiwaneseCountingThousand"/>
      <w:pStyle w:val="1"/>
      <w:suff w:val="nothing"/>
      <w:lvlText w:val="第%1章"/>
      <w:lvlJc w:val="left"/>
      <w:pPr>
        <w:ind w:left="425" w:hanging="425"/>
      </w:pPr>
    </w:lvl>
    <w:lvl w:ilvl="1">
      <w:start w:val="1"/>
      <w:numFmt w:val="taiwaneseCountingThousand"/>
      <w:pStyle w:val="2"/>
      <w:suff w:val="nothing"/>
      <w:lvlText w:val="第%2節"/>
      <w:lvlJc w:val="left"/>
      <w:pPr>
        <w:ind w:left="992" w:hanging="567"/>
      </w:pPr>
    </w:lvl>
    <w:lvl w:ilvl="2">
      <w:start w:val="1"/>
      <w:numFmt w:val="taiwaneseCountingThousand"/>
      <w:pStyle w:val="3"/>
      <w:suff w:val="nothing"/>
      <w:lvlText w:val="第%3項"/>
      <w:lvlJc w:val="left"/>
      <w:pPr>
        <w:ind w:left="1418" w:hanging="567"/>
      </w:pPr>
    </w:lvl>
    <w:lvl w:ilvl="3">
      <w:start w:val="1"/>
      <w:numFmt w:val="none"/>
      <w:pStyle w:val="4"/>
      <w:suff w:val="nothing"/>
      <w:lvlText w:val=""/>
      <w:lvlJc w:val="left"/>
      <w:pPr>
        <w:ind w:left="1984" w:hanging="708"/>
      </w:pPr>
    </w:lvl>
    <w:lvl w:ilvl="4">
      <w:start w:val="1"/>
      <w:numFmt w:val="none"/>
      <w:pStyle w:val="5"/>
      <w:suff w:val="nothing"/>
      <w:lvlText w:val=""/>
      <w:lvlJc w:val="left"/>
      <w:pPr>
        <w:ind w:left="2551" w:hanging="850"/>
      </w:pPr>
    </w:lvl>
    <w:lvl w:ilvl="5">
      <w:start w:val="1"/>
      <w:numFmt w:val="none"/>
      <w:pStyle w:val="6"/>
      <w:suff w:val="nothing"/>
      <w:lvlText w:val=""/>
      <w:lvlJc w:val="left"/>
      <w:pPr>
        <w:ind w:left="3260" w:hanging="1134"/>
      </w:pPr>
    </w:lvl>
    <w:lvl w:ilvl="6">
      <w:start w:val="1"/>
      <w:numFmt w:val="none"/>
      <w:pStyle w:val="7"/>
      <w:suff w:val="nothing"/>
      <w:lvlText w:val=""/>
      <w:lvlJc w:val="left"/>
      <w:pPr>
        <w:ind w:left="3827" w:hanging="1276"/>
      </w:pPr>
    </w:lvl>
    <w:lvl w:ilvl="7">
      <w:start w:val="1"/>
      <w:numFmt w:val="none"/>
      <w:pStyle w:val="8"/>
      <w:suff w:val="nothing"/>
      <w:lvlText w:val=""/>
      <w:lvlJc w:val="left"/>
      <w:pPr>
        <w:ind w:left="4394" w:hanging="1418"/>
      </w:pPr>
    </w:lvl>
    <w:lvl w:ilvl="8">
      <w:start w:val="1"/>
      <w:numFmt w:val="none"/>
      <w:pStyle w:val="9"/>
      <w:suff w:val="nothing"/>
      <w:lvlText w:val=""/>
      <w:lvlJc w:val="left"/>
      <w:pPr>
        <w:ind w:left="5102" w:hanging="1700"/>
      </w:pPr>
    </w:lvl>
  </w:abstractNum>
  <w:abstractNum w:abstractNumId="9">
    <w:nsid w:val="30514D47"/>
    <w:multiLevelType w:val="hybridMultilevel"/>
    <w:tmpl w:val="D9B8F4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10F4A10"/>
    <w:multiLevelType w:val="hybridMultilevel"/>
    <w:tmpl w:val="3C5CE56A"/>
    <w:lvl w:ilvl="0" w:tplc="04090001">
      <w:start w:val="1"/>
      <w:numFmt w:val="bullet"/>
      <w:lvlText w:val=""/>
      <w:lvlJc w:val="left"/>
      <w:pPr>
        <w:tabs>
          <w:tab w:val="num" w:pos="1380"/>
        </w:tabs>
        <w:ind w:left="1380" w:hanging="480"/>
      </w:pPr>
      <w:rPr>
        <w:rFonts w:ascii="Wingdings" w:hAnsi="Wingdings"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11">
    <w:nsid w:val="349F6E26"/>
    <w:multiLevelType w:val="hybridMultilevel"/>
    <w:tmpl w:val="0C36D5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25E4B27"/>
    <w:multiLevelType w:val="multilevel"/>
    <w:tmpl w:val="373C68CC"/>
    <w:lvl w:ilvl="0">
      <w:start w:val="1"/>
      <w:numFmt w:val="ideographLegalTradition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43043665"/>
    <w:multiLevelType w:val="hybridMultilevel"/>
    <w:tmpl w:val="187EECCA"/>
    <w:lvl w:ilvl="0" w:tplc="0409000F">
      <w:start w:val="1"/>
      <w:numFmt w:val="decimal"/>
      <w:lvlText w:val="%1."/>
      <w:lvlJc w:val="left"/>
      <w:pPr>
        <w:tabs>
          <w:tab w:val="num" w:pos="1530"/>
        </w:tabs>
        <w:ind w:left="1530" w:hanging="480"/>
      </w:pPr>
    </w:lvl>
    <w:lvl w:ilvl="1" w:tplc="04090019" w:tentative="1">
      <w:start w:val="1"/>
      <w:numFmt w:val="ideographTraditional"/>
      <w:lvlText w:val="%2、"/>
      <w:lvlJc w:val="left"/>
      <w:pPr>
        <w:tabs>
          <w:tab w:val="num" w:pos="2010"/>
        </w:tabs>
        <w:ind w:left="2010" w:hanging="480"/>
      </w:pPr>
    </w:lvl>
    <w:lvl w:ilvl="2" w:tplc="0409001B" w:tentative="1">
      <w:start w:val="1"/>
      <w:numFmt w:val="lowerRoman"/>
      <w:lvlText w:val="%3."/>
      <w:lvlJc w:val="right"/>
      <w:pPr>
        <w:tabs>
          <w:tab w:val="num" w:pos="2490"/>
        </w:tabs>
        <w:ind w:left="2490" w:hanging="480"/>
      </w:pPr>
    </w:lvl>
    <w:lvl w:ilvl="3" w:tplc="0409000F" w:tentative="1">
      <w:start w:val="1"/>
      <w:numFmt w:val="decimal"/>
      <w:lvlText w:val="%4."/>
      <w:lvlJc w:val="left"/>
      <w:pPr>
        <w:tabs>
          <w:tab w:val="num" w:pos="2970"/>
        </w:tabs>
        <w:ind w:left="2970" w:hanging="480"/>
      </w:pPr>
    </w:lvl>
    <w:lvl w:ilvl="4" w:tplc="04090019" w:tentative="1">
      <w:start w:val="1"/>
      <w:numFmt w:val="ideographTraditional"/>
      <w:lvlText w:val="%5、"/>
      <w:lvlJc w:val="left"/>
      <w:pPr>
        <w:tabs>
          <w:tab w:val="num" w:pos="3450"/>
        </w:tabs>
        <w:ind w:left="3450" w:hanging="480"/>
      </w:pPr>
    </w:lvl>
    <w:lvl w:ilvl="5" w:tplc="0409001B" w:tentative="1">
      <w:start w:val="1"/>
      <w:numFmt w:val="lowerRoman"/>
      <w:lvlText w:val="%6."/>
      <w:lvlJc w:val="right"/>
      <w:pPr>
        <w:tabs>
          <w:tab w:val="num" w:pos="3930"/>
        </w:tabs>
        <w:ind w:left="3930" w:hanging="480"/>
      </w:pPr>
    </w:lvl>
    <w:lvl w:ilvl="6" w:tplc="0409000F" w:tentative="1">
      <w:start w:val="1"/>
      <w:numFmt w:val="decimal"/>
      <w:lvlText w:val="%7."/>
      <w:lvlJc w:val="left"/>
      <w:pPr>
        <w:tabs>
          <w:tab w:val="num" w:pos="4410"/>
        </w:tabs>
        <w:ind w:left="4410" w:hanging="480"/>
      </w:pPr>
    </w:lvl>
    <w:lvl w:ilvl="7" w:tplc="04090019" w:tentative="1">
      <w:start w:val="1"/>
      <w:numFmt w:val="ideographTraditional"/>
      <w:lvlText w:val="%8、"/>
      <w:lvlJc w:val="left"/>
      <w:pPr>
        <w:tabs>
          <w:tab w:val="num" w:pos="4890"/>
        </w:tabs>
        <w:ind w:left="4890" w:hanging="480"/>
      </w:pPr>
    </w:lvl>
    <w:lvl w:ilvl="8" w:tplc="0409001B" w:tentative="1">
      <w:start w:val="1"/>
      <w:numFmt w:val="lowerRoman"/>
      <w:lvlText w:val="%9."/>
      <w:lvlJc w:val="right"/>
      <w:pPr>
        <w:tabs>
          <w:tab w:val="num" w:pos="5370"/>
        </w:tabs>
        <w:ind w:left="5370" w:hanging="480"/>
      </w:pPr>
    </w:lvl>
  </w:abstractNum>
  <w:abstractNum w:abstractNumId="14">
    <w:nsid w:val="43537DFA"/>
    <w:multiLevelType w:val="singleLevel"/>
    <w:tmpl w:val="4126E0BE"/>
    <w:lvl w:ilvl="0">
      <w:start w:val="1"/>
      <w:numFmt w:val="taiwaneseCountingThousand"/>
      <w:lvlText w:val="%1."/>
      <w:lvlJc w:val="left"/>
      <w:pPr>
        <w:tabs>
          <w:tab w:val="num" w:pos="425"/>
        </w:tabs>
        <w:ind w:left="425" w:hanging="425"/>
      </w:pPr>
      <w:rPr>
        <w:rFonts w:ascii="標楷體" w:eastAsia="標楷體" w:hAnsi="Times New Roman" w:hint="eastAsia"/>
        <w:sz w:val="26"/>
      </w:rPr>
    </w:lvl>
  </w:abstractNum>
  <w:abstractNum w:abstractNumId="15">
    <w:nsid w:val="473626F9"/>
    <w:multiLevelType w:val="multilevel"/>
    <w:tmpl w:val="925AEB78"/>
    <w:lvl w:ilvl="0">
      <w:start w:val="1"/>
      <w:numFmt w:val="ideographLegalTradition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47E25B19"/>
    <w:multiLevelType w:val="multilevel"/>
    <w:tmpl w:val="29D4F4F2"/>
    <w:lvl w:ilvl="0">
      <w:start w:val="1"/>
      <w:numFmt w:val="decimal"/>
      <w:lvlText w:val="%1."/>
      <w:lvlJc w:val="left"/>
      <w:pPr>
        <w:tabs>
          <w:tab w:val="num" w:pos="1438"/>
        </w:tabs>
        <w:ind w:left="1438" w:hanging="360"/>
      </w:pPr>
    </w:lvl>
    <w:lvl w:ilvl="1" w:tentative="1">
      <w:start w:val="1"/>
      <w:numFmt w:val="decimal"/>
      <w:lvlText w:val="%2."/>
      <w:lvlJc w:val="left"/>
      <w:pPr>
        <w:tabs>
          <w:tab w:val="num" w:pos="2158"/>
        </w:tabs>
        <w:ind w:left="2158" w:hanging="360"/>
      </w:pPr>
    </w:lvl>
    <w:lvl w:ilvl="2" w:tentative="1">
      <w:start w:val="1"/>
      <w:numFmt w:val="decimal"/>
      <w:lvlText w:val="%3."/>
      <w:lvlJc w:val="left"/>
      <w:pPr>
        <w:tabs>
          <w:tab w:val="num" w:pos="2878"/>
        </w:tabs>
        <w:ind w:left="2878" w:hanging="360"/>
      </w:pPr>
    </w:lvl>
    <w:lvl w:ilvl="3" w:tentative="1">
      <w:start w:val="1"/>
      <w:numFmt w:val="decimal"/>
      <w:lvlText w:val="%4."/>
      <w:lvlJc w:val="left"/>
      <w:pPr>
        <w:tabs>
          <w:tab w:val="num" w:pos="3598"/>
        </w:tabs>
        <w:ind w:left="3598" w:hanging="360"/>
      </w:pPr>
    </w:lvl>
    <w:lvl w:ilvl="4" w:tentative="1">
      <w:start w:val="1"/>
      <w:numFmt w:val="decimal"/>
      <w:lvlText w:val="%5."/>
      <w:lvlJc w:val="left"/>
      <w:pPr>
        <w:tabs>
          <w:tab w:val="num" w:pos="4318"/>
        </w:tabs>
        <w:ind w:left="4318" w:hanging="360"/>
      </w:pPr>
    </w:lvl>
    <w:lvl w:ilvl="5" w:tentative="1">
      <w:start w:val="1"/>
      <w:numFmt w:val="decimal"/>
      <w:lvlText w:val="%6."/>
      <w:lvlJc w:val="left"/>
      <w:pPr>
        <w:tabs>
          <w:tab w:val="num" w:pos="5038"/>
        </w:tabs>
        <w:ind w:left="5038" w:hanging="360"/>
      </w:pPr>
    </w:lvl>
    <w:lvl w:ilvl="6" w:tentative="1">
      <w:start w:val="1"/>
      <w:numFmt w:val="decimal"/>
      <w:lvlText w:val="%7."/>
      <w:lvlJc w:val="left"/>
      <w:pPr>
        <w:tabs>
          <w:tab w:val="num" w:pos="5758"/>
        </w:tabs>
        <w:ind w:left="5758" w:hanging="360"/>
      </w:pPr>
    </w:lvl>
    <w:lvl w:ilvl="7" w:tentative="1">
      <w:start w:val="1"/>
      <w:numFmt w:val="decimal"/>
      <w:lvlText w:val="%8."/>
      <w:lvlJc w:val="left"/>
      <w:pPr>
        <w:tabs>
          <w:tab w:val="num" w:pos="6478"/>
        </w:tabs>
        <w:ind w:left="6478" w:hanging="360"/>
      </w:pPr>
    </w:lvl>
    <w:lvl w:ilvl="8" w:tentative="1">
      <w:start w:val="1"/>
      <w:numFmt w:val="decimal"/>
      <w:lvlText w:val="%9."/>
      <w:lvlJc w:val="left"/>
      <w:pPr>
        <w:tabs>
          <w:tab w:val="num" w:pos="7198"/>
        </w:tabs>
        <w:ind w:left="7198" w:hanging="360"/>
      </w:pPr>
    </w:lvl>
  </w:abstractNum>
  <w:abstractNum w:abstractNumId="17">
    <w:nsid w:val="484D680E"/>
    <w:multiLevelType w:val="hybridMultilevel"/>
    <w:tmpl w:val="5A0C16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5B6701B"/>
    <w:multiLevelType w:val="multilevel"/>
    <w:tmpl w:val="08F2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230DF8"/>
    <w:multiLevelType w:val="hybridMultilevel"/>
    <w:tmpl w:val="1E702ED6"/>
    <w:lvl w:ilvl="0" w:tplc="04090001">
      <w:start w:val="1"/>
      <w:numFmt w:val="bullet"/>
      <w:lvlText w:val=""/>
      <w:lvlJc w:val="left"/>
      <w:pPr>
        <w:tabs>
          <w:tab w:val="num" w:pos="1380"/>
        </w:tabs>
        <w:ind w:left="1380" w:hanging="480"/>
      </w:pPr>
      <w:rPr>
        <w:rFonts w:ascii="Wingdings" w:hAnsi="Wingdings"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20">
    <w:nsid w:val="5E1054BC"/>
    <w:multiLevelType w:val="hybridMultilevel"/>
    <w:tmpl w:val="F28CAF4A"/>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1">
    <w:nsid w:val="61D1609D"/>
    <w:multiLevelType w:val="multilevel"/>
    <w:tmpl w:val="77C40B06"/>
    <w:lvl w:ilvl="0">
      <w:start w:val="1"/>
      <w:numFmt w:val="ideographLegalTradition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63847AA1"/>
    <w:multiLevelType w:val="hybridMultilevel"/>
    <w:tmpl w:val="A19429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6A46D03"/>
    <w:multiLevelType w:val="hybridMultilevel"/>
    <w:tmpl w:val="C9BCC9CC"/>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4">
    <w:nsid w:val="676028C4"/>
    <w:multiLevelType w:val="multilevel"/>
    <w:tmpl w:val="59767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68214A"/>
    <w:multiLevelType w:val="multilevel"/>
    <w:tmpl w:val="189EA464"/>
    <w:lvl w:ilvl="0">
      <w:start w:val="1"/>
      <w:numFmt w:val="taiwaneseCountingThousand"/>
      <w:suff w:val="nothing"/>
      <w:lvlText w:val="第%1章"/>
      <w:lvlJc w:val="left"/>
      <w:pPr>
        <w:ind w:left="425" w:hanging="425"/>
      </w:pPr>
    </w:lvl>
    <w:lvl w:ilvl="1">
      <w:start w:val="1"/>
      <w:numFmt w:val="taiwaneseCountingThousand"/>
      <w:suff w:val="nothing"/>
      <w:lvlText w:val="第%2節"/>
      <w:lvlJc w:val="left"/>
      <w:pPr>
        <w:ind w:left="992" w:hanging="567"/>
      </w:pPr>
    </w:lvl>
    <w:lvl w:ilvl="2">
      <w:start w:val="1"/>
      <w:numFmt w:val="taiwaneseCountingThousand"/>
      <w:suff w:val="nothing"/>
      <w:lvlText w:val="第%3項"/>
      <w:lvlJc w:val="left"/>
      <w:pPr>
        <w:ind w:left="1418" w:hanging="567"/>
      </w:pPr>
    </w:lvl>
    <w:lvl w:ilvl="3">
      <w:start w:val="1"/>
      <w:numFmt w:val="none"/>
      <w:suff w:val="nothing"/>
      <w:lvlText w:val=""/>
      <w:lvlJc w:val="left"/>
      <w:pPr>
        <w:ind w:left="1984" w:hanging="708"/>
      </w:pPr>
    </w:lvl>
    <w:lvl w:ilvl="4">
      <w:start w:val="1"/>
      <w:numFmt w:val="none"/>
      <w:suff w:val="nothing"/>
      <w:lvlText w:val=""/>
      <w:lvlJc w:val="left"/>
      <w:pPr>
        <w:ind w:left="2551" w:hanging="850"/>
      </w:pPr>
    </w:lvl>
    <w:lvl w:ilvl="5">
      <w:start w:val="1"/>
      <w:numFmt w:val="none"/>
      <w:suff w:val="nothing"/>
      <w:lvlText w:val=""/>
      <w:lvlJc w:val="left"/>
      <w:pPr>
        <w:ind w:left="3260" w:hanging="1134"/>
      </w:pPr>
    </w:lvl>
    <w:lvl w:ilvl="6">
      <w:start w:val="1"/>
      <w:numFmt w:val="none"/>
      <w:suff w:val="nothing"/>
      <w:lvlText w:val=""/>
      <w:lvlJc w:val="left"/>
      <w:pPr>
        <w:ind w:left="3827" w:hanging="1276"/>
      </w:pPr>
    </w:lvl>
    <w:lvl w:ilvl="7">
      <w:start w:val="1"/>
      <w:numFmt w:val="none"/>
      <w:suff w:val="nothing"/>
      <w:lvlText w:val=""/>
      <w:lvlJc w:val="left"/>
      <w:pPr>
        <w:ind w:left="4394" w:hanging="1418"/>
      </w:pPr>
    </w:lvl>
    <w:lvl w:ilvl="8">
      <w:start w:val="1"/>
      <w:numFmt w:val="none"/>
      <w:suff w:val="nothing"/>
      <w:lvlText w:val=""/>
      <w:lvlJc w:val="left"/>
      <w:pPr>
        <w:ind w:left="5102" w:hanging="1700"/>
      </w:pPr>
    </w:lvl>
  </w:abstractNum>
  <w:abstractNum w:abstractNumId="26">
    <w:nsid w:val="6D11657B"/>
    <w:multiLevelType w:val="hybridMultilevel"/>
    <w:tmpl w:val="D51C0DE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7">
    <w:nsid w:val="77F308CA"/>
    <w:multiLevelType w:val="multilevel"/>
    <w:tmpl w:val="77C40B06"/>
    <w:lvl w:ilvl="0">
      <w:start w:val="1"/>
      <w:numFmt w:val="ideographLegalTradition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nsid w:val="7D993CD1"/>
    <w:multiLevelType w:val="multilevel"/>
    <w:tmpl w:val="A432BB6A"/>
    <w:lvl w:ilvl="0">
      <w:start w:val="1"/>
      <w:numFmt w:val="ideographLegalTradition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nsid w:val="7E01309C"/>
    <w:multiLevelType w:val="hybridMultilevel"/>
    <w:tmpl w:val="30B84C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6"/>
  </w:num>
  <w:num w:numId="3">
    <w:abstractNumId w:val="13"/>
  </w:num>
  <w:num w:numId="4">
    <w:abstractNumId w:val="10"/>
  </w:num>
  <w:num w:numId="5">
    <w:abstractNumId w:val="19"/>
  </w:num>
  <w:num w:numId="6">
    <w:abstractNumId w:val="24"/>
  </w:num>
  <w:num w:numId="7">
    <w:abstractNumId w:val="3"/>
  </w:num>
  <w:num w:numId="8">
    <w:abstractNumId w:val="0"/>
  </w:num>
  <w:num w:numId="9">
    <w:abstractNumId w:val="16"/>
  </w:num>
  <w:num w:numId="10">
    <w:abstractNumId w:val="23"/>
  </w:num>
  <w:num w:numId="11">
    <w:abstractNumId w:val="20"/>
  </w:num>
  <w:num w:numId="12">
    <w:abstractNumId w:val="6"/>
  </w:num>
  <w:num w:numId="13">
    <w:abstractNumId w:val="18"/>
  </w:num>
  <w:num w:numId="14">
    <w:abstractNumId w:val="14"/>
    <w:lvlOverride w:ilvl="0">
      <w:startOverride w:val="1"/>
    </w:lvlOverride>
  </w:num>
  <w:num w:numId="15">
    <w:abstractNumId w:val="29"/>
  </w:num>
  <w:num w:numId="16">
    <w:abstractNumId w:val="7"/>
  </w:num>
  <w:num w:numId="17">
    <w:abstractNumId w:val="17"/>
  </w:num>
  <w:num w:numId="18">
    <w:abstractNumId w:val="5"/>
  </w:num>
  <w:num w:numId="19">
    <w:abstractNumId w:val="9"/>
  </w:num>
  <w:num w:numId="20">
    <w:abstractNumId w:val="4"/>
  </w:num>
  <w:num w:numId="21">
    <w:abstractNumId w:val="25"/>
  </w:num>
  <w:num w:numId="22">
    <w:abstractNumId w:val="8"/>
  </w:num>
  <w:num w:numId="23">
    <w:abstractNumId w:val="2"/>
  </w:num>
  <w:num w:numId="24">
    <w:abstractNumId w:val="21"/>
  </w:num>
  <w:num w:numId="25">
    <w:abstractNumId w:val="27"/>
  </w:num>
  <w:num w:numId="26">
    <w:abstractNumId w:val="28"/>
  </w:num>
  <w:num w:numId="27">
    <w:abstractNumId w:val="12"/>
  </w:num>
  <w:num w:numId="28">
    <w:abstractNumId w:val="15"/>
  </w:num>
  <w:num w:numId="29">
    <w:abstractNumId w:val="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6421"/>
    <w:rsid w:val="00111F38"/>
    <w:rsid w:val="001C1E6E"/>
    <w:rsid w:val="00256E85"/>
    <w:rsid w:val="00270964"/>
    <w:rsid w:val="00291F74"/>
    <w:rsid w:val="002A7027"/>
    <w:rsid w:val="00383A7B"/>
    <w:rsid w:val="00393D8F"/>
    <w:rsid w:val="003B1AF1"/>
    <w:rsid w:val="003C5A5F"/>
    <w:rsid w:val="00541E7D"/>
    <w:rsid w:val="0057715B"/>
    <w:rsid w:val="00606421"/>
    <w:rsid w:val="00670943"/>
    <w:rsid w:val="00807FD7"/>
    <w:rsid w:val="008149AE"/>
    <w:rsid w:val="00895B32"/>
    <w:rsid w:val="008F6EA9"/>
    <w:rsid w:val="00950BF3"/>
    <w:rsid w:val="00964915"/>
    <w:rsid w:val="00BC4EF4"/>
    <w:rsid w:val="00BC6337"/>
    <w:rsid w:val="00C94732"/>
    <w:rsid w:val="00D31910"/>
    <w:rsid w:val="00E87310"/>
    <w:rsid w:val="00EB7798"/>
    <w:rsid w:val="00F61891"/>
    <w:rsid w:val="00FE62B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EB7798"/>
    <w:pPr>
      <w:keepNext/>
      <w:numPr>
        <w:numId w:val="22"/>
      </w:numPr>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rsid w:val="00EB7798"/>
    <w:pPr>
      <w:keepNext/>
      <w:numPr>
        <w:ilvl w:val="1"/>
        <w:numId w:val="22"/>
      </w:numPr>
      <w:spacing w:line="720" w:lineRule="auto"/>
      <w:outlineLvl w:val="1"/>
    </w:pPr>
    <w:rPr>
      <w:rFonts w:ascii="Cambria" w:hAnsi="Cambria"/>
      <w:b/>
      <w:bCs/>
      <w:sz w:val="48"/>
      <w:szCs w:val="48"/>
    </w:rPr>
  </w:style>
  <w:style w:type="paragraph" w:styleId="3">
    <w:name w:val="heading 3"/>
    <w:basedOn w:val="a"/>
    <w:next w:val="a"/>
    <w:link w:val="30"/>
    <w:unhideWhenUsed/>
    <w:qFormat/>
    <w:rsid w:val="00EB7798"/>
    <w:pPr>
      <w:keepNext/>
      <w:numPr>
        <w:ilvl w:val="2"/>
        <w:numId w:val="22"/>
      </w:numPr>
      <w:spacing w:line="720" w:lineRule="auto"/>
      <w:outlineLvl w:val="2"/>
    </w:pPr>
    <w:rPr>
      <w:rFonts w:ascii="Cambria" w:hAnsi="Cambria"/>
      <w:b/>
      <w:bCs/>
      <w:sz w:val="36"/>
      <w:szCs w:val="36"/>
    </w:rPr>
  </w:style>
  <w:style w:type="paragraph" w:styleId="4">
    <w:name w:val="heading 4"/>
    <w:basedOn w:val="a"/>
    <w:next w:val="a"/>
    <w:link w:val="40"/>
    <w:semiHidden/>
    <w:unhideWhenUsed/>
    <w:qFormat/>
    <w:rsid w:val="00EB7798"/>
    <w:pPr>
      <w:keepNext/>
      <w:numPr>
        <w:ilvl w:val="3"/>
        <w:numId w:val="22"/>
      </w:numPr>
      <w:spacing w:line="720" w:lineRule="auto"/>
      <w:outlineLvl w:val="3"/>
    </w:pPr>
    <w:rPr>
      <w:rFonts w:ascii="Cambria" w:hAnsi="Cambria"/>
      <w:sz w:val="36"/>
      <w:szCs w:val="36"/>
    </w:rPr>
  </w:style>
  <w:style w:type="paragraph" w:styleId="5">
    <w:name w:val="heading 5"/>
    <w:basedOn w:val="a"/>
    <w:next w:val="a"/>
    <w:link w:val="50"/>
    <w:semiHidden/>
    <w:unhideWhenUsed/>
    <w:qFormat/>
    <w:rsid w:val="00EB7798"/>
    <w:pPr>
      <w:keepNext/>
      <w:numPr>
        <w:ilvl w:val="4"/>
        <w:numId w:val="22"/>
      </w:numPr>
      <w:spacing w:line="720" w:lineRule="auto"/>
      <w:ind w:leftChars="200"/>
      <w:outlineLvl w:val="4"/>
    </w:pPr>
    <w:rPr>
      <w:rFonts w:ascii="Cambria" w:hAnsi="Cambria"/>
      <w:b/>
      <w:bCs/>
      <w:sz w:val="36"/>
      <w:szCs w:val="36"/>
    </w:rPr>
  </w:style>
  <w:style w:type="paragraph" w:styleId="6">
    <w:name w:val="heading 6"/>
    <w:basedOn w:val="a"/>
    <w:next w:val="a"/>
    <w:link w:val="60"/>
    <w:semiHidden/>
    <w:unhideWhenUsed/>
    <w:qFormat/>
    <w:rsid w:val="00EB7798"/>
    <w:pPr>
      <w:keepNext/>
      <w:numPr>
        <w:ilvl w:val="5"/>
        <w:numId w:val="22"/>
      </w:numPr>
      <w:spacing w:line="720" w:lineRule="auto"/>
      <w:ind w:leftChars="200"/>
      <w:outlineLvl w:val="5"/>
    </w:pPr>
    <w:rPr>
      <w:rFonts w:ascii="Cambria" w:hAnsi="Cambria"/>
      <w:sz w:val="36"/>
      <w:szCs w:val="36"/>
    </w:rPr>
  </w:style>
  <w:style w:type="paragraph" w:styleId="7">
    <w:name w:val="heading 7"/>
    <w:basedOn w:val="a"/>
    <w:next w:val="a"/>
    <w:link w:val="70"/>
    <w:semiHidden/>
    <w:unhideWhenUsed/>
    <w:qFormat/>
    <w:rsid w:val="00EB7798"/>
    <w:pPr>
      <w:keepNext/>
      <w:numPr>
        <w:ilvl w:val="6"/>
        <w:numId w:val="22"/>
      </w:numPr>
      <w:spacing w:line="720" w:lineRule="auto"/>
      <w:ind w:leftChars="400"/>
      <w:outlineLvl w:val="6"/>
    </w:pPr>
    <w:rPr>
      <w:rFonts w:ascii="Cambria" w:hAnsi="Cambria"/>
      <w:b/>
      <w:bCs/>
      <w:sz w:val="36"/>
      <w:szCs w:val="36"/>
    </w:rPr>
  </w:style>
  <w:style w:type="paragraph" w:styleId="8">
    <w:name w:val="heading 8"/>
    <w:basedOn w:val="a"/>
    <w:next w:val="a"/>
    <w:link w:val="80"/>
    <w:semiHidden/>
    <w:unhideWhenUsed/>
    <w:qFormat/>
    <w:rsid w:val="00EB7798"/>
    <w:pPr>
      <w:keepNext/>
      <w:numPr>
        <w:ilvl w:val="7"/>
        <w:numId w:val="22"/>
      </w:numPr>
      <w:spacing w:line="720" w:lineRule="auto"/>
      <w:ind w:leftChars="400"/>
      <w:outlineLvl w:val="7"/>
    </w:pPr>
    <w:rPr>
      <w:rFonts w:ascii="Cambria" w:hAnsi="Cambria"/>
      <w:sz w:val="36"/>
      <w:szCs w:val="36"/>
    </w:rPr>
  </w:style>
  <w:style w:type="paragraph" w:styleId="9">
    <w:name w:val="heading 9"/>
    <w:basedOn w:val="a"/>
    <w:next w:val="a"/>
    <w:link w:val="90"/>
    <w:semiHidden/>
    <w:unhideWhenUsed/>
    <w:qFormat/>
    <w:rsid w:val="00EB7798"/>
    <w:pPr>
      <w:keepNext/>
      <w:numPr>
        <w:ilvl w:val="8"/>
        <w:numId w:val="22"/>
      </w:numPr>
      <w:spacing w:line="720" w:lineRule="auto"/>
      <w:ind w:leftChars="400"/>
      <w:outlineLvl w:val="8"/>
    </w:pPr>
    <w:rPr>
      <w:rFonts w:ascii="Cambria" w:hAnsi="Cambria"/>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606421"/>
    <w:pPr>
      <w:widowControl w:val="0"/>
      <w:autoSpaceDE w:val="0"/>
      <w:autoSpaceDN w:val="0"/>
      <w:adjustRightInd w:val="0"/>
    </w:pPr>
    <w:rPr>
      <w:rFonts w:ascii="Arial Unicode MS" w:eastAsia="Arial Unicode MS" w:cs="Arial Unicode MS"/>
      <w:color w:val="000000"/>
      <w:sz w:val="24"/>
      <w:szCs w:val="24"/>
    </w:rPr>
  </w:style>
  <w:style w:type="paragraph" w:styleId="Web">
    <w:name w:val="Normal (Web)"/>
    <w:basedOn w:val="a"/>
    <w:rsid w:val="00BC6337"/>
    <w:pPr>
      <w:widowControl/>
      <w:spacing w:before="100" w:beforeAutospacing="1" w:after="100" w:afterAutospacing="1"/>
    </w:pPr>
    <w:rPr>
      <w:rFonts w:ascii="新細明體" w:hAnsi="新細明體" w:cs="新細明體"/>
      <w:kern w:val="0"/>
    </w:rPr>
  </w:style>
  <w:style w:type="paragraph" w:styleId="31">
    <w:name w:val="Body Text Indent 3"/>
    <w:basedOn w:val="a"/>
    <w:rsid w:val="00670943"/>
    <w:pPr>
      <w:tabs>
        <w:tab w:val="left" w:pos="540"/>
      </w:tabs>
      <w:adjustRightInd w:val="0"/>
      <w:spacing w:before="120" w:after="120" w:line="360" w:lineRule="atLeast"/>
      <w:ind w:left="540"/>
      <w:jc w:val="both"/>
    </w:pPr>
    <w:rPr>
      <w:rFonts w:ascii="Book Antiqua" w:eastAsia="標楷體" w:hAnsi="Book Antiqua"/>
      <w:kern w:val="0"/>
      <w:sz w:val="26"/>
      <w:szCs w:val="20"/>
    </w:rPr>
  </w:style>
  <w:style w:type="paragraph" w:styleId="a3">
    <w:name w:val="header"/>
    <w:basedOn w:val="a"/>
    <w:link w:val="a4"/>
    <w:rsid w:val="00EB7798"/>
    <w:pPr>
      <w:tabs>
        <w:tab w:val="center" w:pos="4153"/>
        <w:tab w:val="right" w:pos="8306"/>
      </w:tabs>
      <w:snapToGrid w:val="0"/>
    </w:pPr>
    <w:rPr>
      <w:sz w:val="20"/>
      <w:szCs w:val="20"/>
    </w:rPr>
  </w:style>
  <w:style w:type="character" w:customStyle="1" w:styleId="a4">
    <w:name w:val="頁首 字元"/>
    <w:link w:val="a3"/>
    <w:rsid w:val="00EB7798"/>
    <w:rPr>
      <w:kern w:val="2"/>
    </w:rPr>
  </w:style>
  <w:style w:type="paragraph" w:styleId="a5">
    <w:name w:val="footer"/>
    <w:basedOn w:val="a"/>
    <w:link w:val="a6"/>
    <w:uiPriority w:val="99"/>
    <w:rsid w:val="00EB7798"/>
    <w:pPr>
      <w:tabs>
        <w:tab w:val="center" w:pos="4153"/>
        <w:tab w:val="right" w:pos="8306"/>
      </w:tabs>
      <w:snapToGrid w:val="0"/>
    </w:pPr>
    <w:rPr>
      <w:sz w:val="20"/>
      <w:szCs w:val="20"/>
    </w:rPr>
  </w:style>
  <w:style w:type="character" w:customStyle="1" w:styleId="a6">
    <w:name w:val="頁尾 字元"/>
    <w:link w:val="a5"/>
    <w:uiPriority w:val="99"/>
    <w:rsid w:val="00EB7798"/>
    <w:rPr>
      <w:kern w:val="2"/>
    </w:rPr>
  </w:style>
  <w:style w:type="paragraph" w:styleId="a7">
    <w:name w:val="Balloon Text"/>
    <w:basedOn w:val="a"/>
    <w:link w:val="a8"/>
    <w:rsid w:val="00EB7798"/>
    <w:rPr>
      <w:rFonts w:ascii="Cambria" w:hAnsi="Cambria"/>
      <w:sz w:val="18"/>
      <w:szCs w:val="18"/>
    </w:rPr>
  </w:style>
  <w:style w:type="character" w:customStyle="1" w:styleId="a8">
    <w:name w:val="註解方塊文字 字元"/>
    <w:link w:val="a7"/>
    <w:rsid w:val="00EB7798"/>
    <w:rPr>
      <w:rFonts w:ascii="Cambria" w:eastAsia="新細明體" w:hAnsi="Cambria" w:cs="Times New Roman"/>
      <w:kern w:val="2"/>
      <w:sz w:val="18"/>
      <w:szCs w:val="18"/>
    </w:rPr>
  </w:style>
  <w:style w:type="character" w:customStyle="1" w:styleId="10">
    <w:name w:val="標題 1 字元"/>
    <w:link w:val="1"/>
    <w:rsid w:val="00EB7798"/>
    <w:rPr>
      <w:rFonts w:ascii="Cambria" w:hAnsi="Cambria"/>
      <w:b/>
      <w:bCs/>
      <w:kern w:val="52"/>
      <w:sz w:val="52"/>
      <w:szCs w:val="52"/>
    </w:rPr>
  </w:style>
  <w:style w:type="character" w:customStyle="1" w:styleId="20">
    <w:name w:val="標題 2 字元"/>
    <w:link w:val="2"/>
    <w:semiHidden/>
    <w:rsid w:val="00EB7798"/>
    <w:rPr>
      <w:rFonts w:ascii="Cambria" w:hAnsi="Cambria"/>
      <w:b/>
      <w:bCs/>
      <w:kern w:val="2"/>
      <w:sz w:val="48"/>
      <w:szCs w:val="48"/>
    </w:rPr>
  </w:style>
  <w:style w:type="character" w:customStyle="1" w:styleId="30">
    <w:name w:val="標題 3 字元"/>
    <w:link w:val="3"/>
    <w:rsid w:val="00EB7798"/>
    <w:rPr>
      <w:rFonts w:ascii="Cambria" w:hAnsi="Cambria"/>
      <w:b/>
      <w:bCs/>
      <w:kern w:val="2"/>
      <w:sz w:val="36"/>
      <w:szCs w:val="36"/>
    </w:rPr>
  </w:style>
  <w:style w:type="character" w:customStyle="1" w:styleId="40">
    <w:name w:val="標題 4 字元"/>
    <w:link w:val="4"/>
    <w:semiHidden/>
    <w:rsid w:val="00EB7798"/>
    <w:rPr>
      <w:rFonts w:ascii="Cambria" w:hAnsi="Cambria"/>
      <w:kern w:val="2"/>
      <w:sz w:val="36"/>
      <w:szCs w:val="36"/>
    </w:rPr>
  </w:style>
  <w:style w:type="character" w:customStyle="1" w:styleId="50">
    <w:name w:val="標題 5 字元"/>
    <w:link w:val="5"/>
    <w:semiHidden/>
    <w:rsid w:val="00EB7798"/>
    <w:rPr>
      <w:rFonts w:ascii="Cambria" w:hAnsi="Cambria"/>
      <w:b/>
      <w:bCs/>
      <w:kern w:val="2"/>
      <w:sz w:val="36"/>
      <w:szCs w:val="36"/>
    </w:rPr>
  </w:style>
  <w:style w:type="character" w:customStyle="1" w:styleId="60">
    <w:name w:val="標題 6 字元"/>
    <w:link w:val="6"/>
    <w:semiHidden/>
    <w:rsid w:val="00EB7798"/>
    <w:rPr>
      <w:rFonts w:ascii="Cambria" w:hAnsi="Cambria"/>
      <w:kern w:val="2"/>
      <w:sz w:val="36"/>
      <w:szCs w:val="36"/>
    </w:rPr>
  </w:style>
  <w:style w:type="character" w:customStyle="1" w:styleId="70">
    <w:name w:val="標題 7 字元"/>
    <w:link w:val="7"/>
    <w:semiHidden/>
    <w:rsid w:val="00EB7798"/>
    <w:rPr>
      <w:rFonts w:ascii="Cambria" w:hAnsi="Cambria"/>
      <w:b/>
      <w:bCs/>
      <w:kern w:val="2"/>
      <w:sz w:val="36"/>
      <w:szCs w:val="36"/>
    </w:rPr>
  </w:style>
  <w:style w:type="character" w:customStyle="1" w:styleId="80">
    <w:name w:val="標題 8 字元"/>
    <w:link w:val="8"/>
    <w:semiHidden/>
    <w:rsid w:val="00EB7798"/>
    <w:rPr>
      <w:rFonts w:ascii="Cambria" w:hAnsi="Cambria"/>
      <w:kern w:val="2"/>
      <w:sz w:val="36"/>
      <w:szCs w:val="36"/>
    </w:rPr>
  </w:style>
  <w:style w:type="character" w:customStyle="1" w:styleId="90">
    <w:name w:val="標題 9 字元"/>
    <w:link w:val="9"/>
    <w:semiHidden/>
    <w:rsid w:val="00EB7798"/>
    <w:rPr>
      <w:rFonts w:ascii="Cambria" w:hAnsi="Cambria"/>
      <w:kern w:val="2"/>
      <w:sz w:val="36"/>
      <w:szCs w:val="36"/>
    </w:rPr>
  </w:style>
</w:styles>
</file>

<file path=word/webSettings.xml><?xml version="1.0" encoding="utf-8"?>
<w:webSettings xmlns:r="http://schemas.openxmlformats.org/officeDocument/2006/relationships" xmlns:w="http://schemas.openxmlformats.org/wordprocessingml/2006/main">
  <w:divs>
    <w:div w:id="1009604382">
      <w:bodyDiv w:val="1"/>
      <w:marLeft w:val="0"/>
      <w:marRight w:val="0"/>
      <w:marTop w:val="0"/>
      <w:marBottom w:val="0"/>
      <w:divBdr>
        <w:top w:val="none" w:sz="0" w:space="0" w:color="auto"/>
        <w:left w:val="none" w:sz="0" w:space="0" w:color="auto"/>
        <w:bottom w:val="none" w:sz="0" w:space="0" w:color="auto"/>
        <w:right w:val="none" w:sz="0" w:space="0" w:color="auto"/>
      </w:divBdr>
    </w:div>
    <w:div w:id="1094745924">
      <w:bodyDiv w:val="1"/>
      <w:marLeft w:val="0"/>
      <w:marRight w:val="0"/>
      <w:marTop w:val="0"/>
      <w:marBottom w:val="0"/>
      <w:divBdr>
        <w:top w:val="none" w:sz="0" w:space="0" w:color="auto"/>
        <w:left w:val="none" w:sz="0" w:space="0" w:color="auto"/>
        <w:bottom w:val="none" w:sz="0" w:space="0" w:color="auto"/>
        <w:right w:val="none" w:sz="0" w:space="0" w:color="auto"/>
      </w:divBdr>
      <w:divsChild>
        <w:div w:id="1882667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404917">
      <w:bodyDiv w:val="1"/>
      <w:marLeft w:val="0"/>
      <w:marRight w:val="0"/>
      <w:marTop w:val="0"/>
      <w:marBottom w:val="0"/>
      <w:divBdr>
        <w:top w:val="none" w:sz="0" w:space="0" w:color="auto"/>
        <w:left w:val="none" w:sz="0" w:space="0" w:color="auto"/>
        <w:bottom w:val="none" w:sz="0" w:space="0" w:color="auto"/>
        <w:right w:val="none" w:sz="0" w:space="0" w:color="auto"/>
      </w:divBdr>
      <w:divsChild>
        <w:div w:id="1177623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910690">
      <w:bodyDiv w:val="1"/>
      <w:marLeft w:val="0"/>
      <w:marRight w:val="0"/>
      <w:marTop w:val="0"/>
      <w:marBottom w:val="0"/>
      <w:divBdr>
        <w:top w:val="none" w:sz="0" w:space="0" w:color="auto"/>
        <w:left w:val="none" w:sz="0" w:space="0" w:color="auto"/>
        <w:bottom w:val="none" w:sz="0" w:space="0" w:color="auto"/>
        <w:right w:val="none" w:sz="0" w:space="0" w:color="auto"/>
      </w:divBdr>
      <w:divsChild>
        <w:div w:id="2138864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1294</Characters>
  <Application>Microsoft Office Word</Application>
  <DocSecurity>0</DocSecurity>
  <Lines>10</Lines>
  <Paragraphs>3</Paragraphs>
  <ScaleCrop>false</ScaleCrop>
  <Company>Net School</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2014-03-05T17:18:00Z</cp:lastPrinted>
  <dcterms:created xsi:type="dcterms:W3CDTF">2015-03-24T11:00:00Z</dcterms:created>
  <dcterms:modified xsi:type="dcterms:W3CDTF">2015-03-24T11:00:00Z</dcterms:modified>
</cp:coreProperties>
</file>