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83D" w:rsidRPr="006F7D11" w:rsidRDefault="000D483D" w:rsidP="008E7236">
      <w:pPr>
        <w:snapToGrid w:val="0"/>
        <w:spacing w:beforeLines="50" w:line="440" w:lineRule="exact"/>
        <w:jc w:val="center"/>
        <w:rPr>
          <w:rFonts w:ascii="Times New Roman" w:eastAsia="標楷體" w:hAnsi="Times New Roman" w:cs="Times New Roman"/>
          <w:b/>
          <w:sz w:val="48"/>
          <w:szCs w:val="48"/>
        </w:rPr>
      </w:pPr>
      <w:r>
        <w:rPr>
          <w:rFonts w:ascii="Times New Roman" w:eastAsia="標楷體" w:hAnsi="Times New Roman" w:cs="Times New Roman" w:hint="eastAsia"/>
          <w:b/>
          <w:sz w:val="48"/>
          <w:szCs w:val="48"/>
        </w:rPr>
        <w:t>消費信心之</w:t>
      </w:r>
      <w:r w:rsidRPr="006F7D11">
        <w:rPr>
          <w:rFonts w:ascii="Times New Roman" w:eastAsia="標楷體" w:hAnsi="Times New Roman" w:cs="Times New Roman" w:hint="eastAsia"/>
          <w:b/>
          <w:sz w:val="48"/>
          <w:szCs w:val="48"/>
        </w:rPr>
        <w:t>台灣地區</w:t>
      </w:r>
      <w:r w:rsidRPr="006F7D11">
        <w:rPr>
          <w:rFonts w:ascii="Times New Roman" w:eastAsia="標楷體" w:hAnsi="Times New Roman" w:cs="Times New Roman"/>
          <w:b/>
          <w:sz w:val="48"/>
          <w:szCs w:val="48"/>
        </w:rPr>
        <w:t>城市消費力</w:t>
      </w:r>
      <w:r w:rsidRPr="006F7D11">
        <w:rPr>
          <w:rFonts w:ascii="Times New Roman" w:eastAsia="標楷體" w:hAnsi="Times New Roman" w:cs="Times New Roman" w:hint="eastAsia"/>
          <w:b/>
          <w:sz w:val="48"/>
          <w:szCs w:val="48"/>
        </w:rPr>
        <w:t>指數</w:t>
      </w:r>
    </w:p>
    <w:p w:rsidR="000D483D" w:rsidRPr="006F7D11" w:rsidRDefault="000D483D" w:rsidP="008E7236">
      <w:pPr>
        <w:snapToGrid w:val="0"/>
        <w:spacing w:beforeLines="50" w:line="440" w:lineRule="exact"/>
        <w:jc w:val="center"/>
        <w:rPr>
          <w:rFonts w:ascii="Times New Roman" w:eastAsia="標楷體" w:hAnsi="Times New Roman" w:cs="Times New Roman"/>
          <w:b/>
          <w:i/>
          <w:color w:val="FF0000"/>
          <w:sz w:val="36"/>
          <w:szCs w:val="36"/>
          <w:u w:val="single"/>
        </w:rPr>
      </w:pPr>
      <w:r w:rsidRPr="006F7D11">
        <w:rPr>
          <w:rFonts w:ascii="Times New Roman" w:eastAsia="標楷體" w:hAnsi="Times New Roman" w:cs="Times New Roman" w:hint="eastAsia"/>
          <w:b/>
          <w:i/>
          <w:color w:val="FF0000"/>
          <w:sz w:val="36"/>
          <w:szCs w:val="36"/>
          <w:u w:val="single"/>
        </w:rPr>
        <w:t>台灣城市</w:t>
      </w:r>
      <w:r w:rsidR="0049041A">
        <w:rPr>
          <w:rFonts w:ascii="Times New Roman" w:eastAsia="標楷體" w:hAnsi="Times New Roman" w:cs="Times New Roman" w:hint="eastAsia"/>
          <w:b/>
          <w:i/>
          <w:color w:val="FF0000"/>
          <w:sz w:val="36"/>
          <w:szCs w:val="36"/>
          <w:u w:val="single"/>
        </w:rPr>
        <w:t>交通</w:t>
      </w:r>
      <w:r w:rsidRPr="006F7D11">
        <w:rPr>
          <w:rFonts w:ascii="Times New Roman" w:eastAsia="標楷體" w:hAnsi="Times New Roman" w:cs="Times New Roman" w:hint="eastAsia"/>
          <w:b/>
          <w:i/>
          <w:color w:val="FF0000"/>
          <w:sz w:val="36"/>
          <w:szCs w:val="36"/>
          <w:u w:val="single"/>
        </w:rPr>
        <w:t>相關消費力指數分析</w:t>
      </w:r>
    </w:p>
    <w:p w:rsidR="00330CE4" w:rsidRPr="005134D1" w:rsidRDefault="00330CE4" w:rsidP="008E7236">
      <w:pPr>
        <w:snapToGrid w:val="0"/>
        <w:spacing w:beforeLines="50" w:line="440" w:lineRule="exact"/>
        <w:ind w:leftChars="-118" w:left="-283" w:firstLineChars="88" w:firstLine="282"/>
        <w:jc w:val="both"/>
        <w:rPr>
          <w:rFonts w:ascii="Times New Roman" w:eastAsia="標楷體" w:hAnsi="Times New Roman" w:cs="Times New Roman"/>
          <w:b/>
          <w:sz w:val="32"/>
          <w:szCs w:val="32"/>
        </w:rPr>
      </w:pPr>
      <w:r w:rsidRPr="00F351E7">
        <w:rPr>
          <w:rFonts w:ascii="Times New Roman" w:eastAsia="標楷體" w:hAnsi="Times New Roman" w:cs="Times New Roman" w:hint="eastAsia"/>
          <w:b/>
          <w:sz w:val="32"/>
          <w:szCs w:val="32"/>
        </w:rPr>
        <w:t>一、城市消費力指數說明</w:t>
      </w:r>
    </w:p>
    <w:p w:rsidR="00330CE4" w:rsidRPr="005134D1" w:rsidRDefault="00330CE4" w:rsidP="008E7236">
      <w:pPr>
        <w:snapToGrid w:val="0"/>
        <w:spacing w:beforeLines="50" w:line="440" w:lineRule="exact"/>
        <w:ind w:firstLine="48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134D1">
        <w:rPr>
          <w:rFonts w:ascii="Times New Roman" w:eastAsia="標楷體" w:hAnsi="Times New Roman" w:cs="Times New Roman"/>
          <w:sz w:val="28"/>
          <w:szCs w:val="28"/>
        </w:rPr>
        <w:t>輔仁大學管理學院商學研究所主辦、</w:t>
      </w:r>
      <w:r w:rsidRPr="005134D1">
        <w:rPr>
          <w:rFonts w:ascii="Times New Roman" w:eastAsia="標楷體" w:hAnsi="Times New Roman" w:cs="Times New Roman"/>
          <w:kern w:val="0"/>
          <w:sz w:val="28"/>
          <w:szCs w:val="28"/>
        </w:rPr>
        <w:t>全國意向顧問股份有限公司、</w:t>
      </w:r>
      <w:r w:rsidRPr="005134D1">
        <w:rPr>
          <w:rFonts w:ascii="Times New Roman" w:eastAsia="標楷體" w:hAnsi="Times New Roman" w:cs="Times New Roman"/>
          <w:spacing w:val="21"/>
          <w:sz w:val="28"/>
          <w:szCs w:val="28"/>
        </w:rPr>
        <w:t>全國達康</w:t>
      </w:r>
      <w:r w:rsidRPr="005134D1">
        <w:rPr>
          <w:rFonts w:ascii="Times New Roman" w:eastAsia="標楷體" w:hAnsi="Times New Roman" w:cs="Times New Roman"/>
          <w:spacing w:val="21"/>
          <w:sz w:val="28"/>
          <w:szCs w:val="28"/>
        </w:rPr>
        <w:t>(</w:t>
      </w:r>
      <w:r w:rsidRPr="005134D1">
        <w:rPr>
          <w:rFonts w:ascii="Times New Roman" w:eastAsia="標楷體" w:hAnsi="Times New Roman" w:cs="Times New Roman"/>
          <w:spacing w:val="21"/>
          <w:sz w:val="28"/>
          <w:szCs w:val="28"/>
        </w:rPr>
        <w:t>股</w:t>
      </w:r>
      <w:r w:rsidRPr="005134D1">
        <w:rPr>
          <w:rFonts w:ascii="Times New Roman" w:eastAsia="標楷體" w:hAnsi="Times New Roman" w:cs="Times New Roman"/>
          <w:spacing w:val="21"/>
          <w:sz w:val="28"/>
          <w:szCs w:val="28"/>
        </w:rPr>
        <w:t>)</w:t>
      </w:r>
      <w:r w:rsidRPr="005134D1">
        <w:rPr>
          <w:rFonts w:ascii="Times New Roman" w:eastAsia="標楷體" w:hAnsi="Times New Roman" w:cs="Times New Roman"/>
          <w:spacing w:val="21"/>
          <w:sz w:val="28"/>
          <w:szCs w:val="28"/>
        </w:rPr>
        <w:t>有限公司</w:t>
      </w:r>
      <w:r w:rsidRPr="005134D1">
        <w:rPr>
          <w:rFonts w:ascii="Times New Roman" w:eastAsia="標楷體" w:hAnsi="Times New Roman" w:cs="Times New Roman"/>
          <w:kern w:val="0"/>
          <w:sz w:val="28"/>
          <w:szCs w:val="28"/>
        </w:rPr>
        <w:t>、中華資料採礦協會、政治大學商學院資料採礦中心協辦</w:t>
      </w:r>
      <w:r w:rsidRPr="005134D1">
        <w:rPr>
          <w:rFonts w:ascii="Times New Roman" w:eastAsia="標楷體" w:hAnsi="Times New Roman" w:cs="Times New Roman"/>
          <w:kern w:val="0"/>
          <w:sz w:val="28"/>
          <w:szCs w:val="28"/>
        </w:rPr>
        <w:t>;</w:t>
      </w:r>
      <w:r w:rsidRPr="005134D1">
        <w:rPr>
          <w:rFonts w:ascii="Times New Roman" w:eastAsia="標楷體" w:hAnsi="Times New Roman" w:cs="Times New Roman"/>
          <w:kern w:val="0"/>
          <w:sz w:val="28"/>
          <w:szCs w:val="28"/>
        </w:rPr>
        <w:t>整合了經濟及調查資料庫</w:t>
      </w:r>
      <w:r w:rsidRPr="005134D1">
        <w:rPr>
          <w:rFonts w:ascii="Times New Roman" w:eastAsia="標楷體" w:hAnsi="Times New Roman" w:cs="Times New Roman"/>
          <w:kern w:val="0"/>
          <w:sz w:val="28"/>
          <w:szCs w:val="28"/>
        </w:rPr>
        <w:t>(</w:t>
      </w:r>
      <w:hyperlink r:id="rId8" w:history="1">
        <w:r w:rsidRPr="005134D1">
          <w:rPr>
            <w:rStyle w:val="a3"/>
            <w:rFonts w:ascii="Times New Roman" w:eastAsia="標楷體" w:hAnsi="Times New Roman" w:cs="Times New Roman"/>
            <w:bCs/>
            <w:color w:val="000000"/>
            <w:kern w:val="0"/>
            <w:sz w:val="28"/>
            <w:szCs w:val="28"/>
          </w:rPr>
          <w:t>http://plus.trendgo.com.tw</w:t>
        </w:r>
      </w:hyperlink>
      <w:r w:rsidRPr="005134D1">
        <w:rPr>
          <w:rFonts w:ascii="Times New Roman" w:eastAsia="標楷體" w:hAnsi="Times New Roman" w:cs="Times New Roman"/>
          <w:kern w:val="0"/>
          <w:sz w:val="28"/>
          <w:szCs w:val="28"/>
        </w:rPr>
        <w:t>,http://www.trend-go.com/)</w:t>
      </w:r>
      <w:r w:rsidRPr="005134D1">
        <w:rPr>
          <w:rFonts w:ascii="Times New Roman" w:eastAsia="標楷體" w:hAnsi="Times New Roman" w:cs="Times New Roman"/>
          <w:sz w:val="28"/>
          <w:szCs w:val="28"/>
        </w:rPr>
        <w:t>，通過統計模型，構建了城市消費力指標，運用該指標對台澎金馬地區不同城市</w:t>
      </w:r>
      <w:r w:rsidRPr="005134D1">
        <w:rPr>
          <w:rFonts w:ascii="Times New Roman" w:eastAsia="標楷體" w:hAnsi="Times New Roman" w:cs="Times New Roman"/>
          <w:sz w:val="28"/>
          <w:szCs w:val="28"/>
        </w:rPr>
        <w:t>(</w:t>
      </w:r>
      <w:r w:rsidRPr="005134D1">
        <w:rPr>
          <w:rFonts w:ascii="Times New Roman" w:eastAsia="標楷體" w:hAnsi="Times New Roman" w:cs="Times New Roman"/>
          <w:sz w:val="28"/>
          <w:szCs w:val="28"/>
        </w:rPr>
        <w:t>村里鄉鎮縣市</w:t>
      </w:r>
      <w:r w:rsidRPr="005134D1">
        <w:rPr>
          <w:rFonts w:ascii="Times New Roman" w:eastAsia="標楷體" w:hAnsi="Times New Roman" w:cs="Times New Roman"/>
          <w:sz w:val="28"/>
          <w:szCs w:val="28"/>
        </w:rPr>
        <w:t>)</w:t>
      </w:r>
      <w:r w:rsidRPr="005134D1">
        <w:rPr>
          <w:rFonts w:ascii="Times New Roman" w:eastAsia="標楷體" w:hAnsi="Times New Roman" w:cs="Times New Roman"/>
          <w:sz w:val="28"/>
          <w:szCs w:val="28"/>
        </w:rPr>
        <w:t>之間的消費水準進行了估計及測算</w:t>
      </w:r>
      <w:r w:rsidRPr="005134D1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Pr="005134D1">
        <w:rPr>
          <w:rFonts w:ascii="Times New Roman" w:eastAsia="標楷體" w:hAnsi="Times New Roman" w:cs="Times New Roman"/>
          <w:sz w:val="28"/>
          <w:szCs w:val="28"/>
        </w:rPr>
        <w:t>分析</w:t>
      </w:r>
      <w:r w:rsidRPr="005134D1">
        <w:rPr>
          <w:rFonts w:ascii="Times New Roman" w:eastAsia="標楷體" w:hAnsi="Times New Roman" w:cs="Times New Roman"/>
          <w:sz w:val="28"/>
          <w:szCs w:val="28"/>
        </w:rPr>
        <w:t>201</w:t>
      </w:r>
      <w:r w:rsidR="00BC0356" w:rsidRPr="005134D1">
        <w:rPr>
          <w:rFonts w:ascii="Times New Roman" w:eastAsia="標楷體" w:hAnsi="Times New Roman" w:cs="Times New Roman" w:hint="eastAsia"/>
          <w:sz w:val="28"/>
          <w:szCs w:val="28"/>
        </w:rPr>
        <w:t>0</w:t>
      </w:r>
      <w:r w:rsidRPr="005134D1">
        <w:rPr>
          <w:rFonts w:ascii="Times New Roman" w:eastAsia="標楷體" w:hAnsi="Times New Roman" w:cs="Times New Roman"/>
          <w:sz w:val="28"/>
          <w:szCs w:val="28"/>
        </w:rPr>
        <w:t>年和</w:t>
      </w:r>
      <w:r w:rsidR="001D2FC1" w:rsidRPr="005134D1">
        <w:rPr>
          <w:rFonts w:ascii="Times New Roman" w:eastAsia="標楷體" w:hAnsi="Times New Roman" w:cs="Times New Roman"/>
          <w:sz w:val="28"/>
          <w:szCs w:val="28"/>
        </w:rPr>
        <w:t>201</w:t>
      </w:r>
      <w:r w:rsidR="00BC0356" w:rsidRPr="005134D1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Pr="005134D1">
        <w:rPr>
          <w:rFonts w:ascii="Times New Roman" w:eastAsia="標楷體" w:hAnsi="Times New Roman" w:cs="Times New Roman"/>
          <w:sz w:val="28"/>
          <w:szCs w:val="28"/>
        </w:rPr>
        <w:t>年的城市消費力資料</w:t>
      </w:r>
      <w:r w:rsidR="00BC0356" w:rsidRPr="005134D1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BE1CA5" w:rsidRPr="005134D1">
        <w:rPr>
          <w:rFonts w:ascii="Times New Roman" w:eastAsia="標楷體" w:hAnsi="Times New Roman" w:cs="Times New Roman" w:hint="eastAsia"/>
          <w:sz w:val="28"/>
          <w:szCs w:val="28"/>
        </w:rPr>
        <w:t>更新資料至</w:t>
      </w:r>
      <w:r w:rsidR="00BC0356" w:rsidRPr="005134D1">
        <w:rPr>
          <w:rFonts w:ascii="Times New Roman" w:eastAsia="標楷體" w:hAnsi="Times New Roman" w:cs="Times New Roman" w:hint="eastAsia"/>
          <w:sz w:val="28"/>
          <w:szCs w:val="28"/>
        </w:rPr>
        <w:t>2012</w:t>
      </w:r>
      <w:r w:rsidR="00BC0356" w:rsidRPr="005134D1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="00BC0356" w:rsidRPr="005134D1">
        <w:rPr>
          <w:rFonts w:ascii="Times New Roman" w:eastAsia="標楷體" w:hAnsi="Times New Roman" w:cs="Times New Roman" w:hint="eastAsia"/>
          <w:sz w:val="28"/>
          <w:szCs w:val="28"/>
        </w:rPr>
        <w:t>6</w:t>
      </w:r>
      <w:r w:rsidR="00BE1CA5" w:rsidRPr="005134D1">
        <w:rPr>
          <w:rFonts w:ascii="Times New Roman" w:eastAsia="標楷體" w:hAnsi="Times New Roman" w:cs="Times New Roman" w:hint="eastAsia"/>
          <w:sz w:val="28"/>
          <w:szCs w:val="28"/>
        </w:rPr>
        <w:t>月為止</w:t>
      </w:r>
      <w:r w:rsidR="00BC0356" w:rsidRPr="005134D1">
        <w:rPr>
          <w:rFonts w:ascii="Times New Roman" w:eastAsia="標楷體" w:hAnsi="Times New Roman" w:cs="Times New Roman" w:hint="eastAsia"/>
          <w:sz w:val="28"/>
          <w:szCs w:val="28"/>
        </w:rPr>
        <w:t>，預測</w:t>
      </w:r>
      <w:r w:rsidR="00BC0356" w:rsidRPr="005134D1">
        <w:rPr>
          <w:rFonts w:ascii="Times New Roman" w:eastAsia="標楷體" w:hAnsi="Times New Roman" w:cs="Times New Roman"/>
          <w:sz w:val="28"/>
          <w:szCs w:val="28"/>
        </w:rPr>
        <w:t>201</w:t>
      </w:r>
      <w:r w:rsidR="00BC0356" w:rsidRPr="005134D1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="00BC0356" w:rsidRPr="005134D1">
        <w:rPr>
          <w:rFonts w:ascii="Times New Roman" w:eastAsia="標楷體" w:hAnsi="Times New Roman" w:cs="Times New Roman"/>
          <w:sz w:val="28"/>
          <w:szCs w:val="28"/>
        </w:rPr>
        <w:t>年的城市消費力資料</w:t>
      </w:r>
      <w:r w:rsidR="00C07B7C">
        <w:rPr>
          <w:rFonts w:ascii="Times New Roman" w:eastAsia="標楷體" w:hAnsi="Times New Roman" w:cs="Times New Roman" w:hint="eastAsia"/>
          <w:sz w:val="28"/>
          <w:szCs w:val="28"/>
        </w:rPr>
        <w:t>，更進一步去預測</w:t>
      </w:r>
      <w:r w:rsidR="00C07B7C">
        <w:rPr>
          <w:rFonts w:ascii="Times New Roman" w:eastAsia="標楷體" w:hAnsi="Times New Roman" w:cs="Times New Roman" w:hint="eastAsia"/>
          <w:sz w:val="28"/>
          <w:szCs w:val="28"/>
        </w:rPr>
        <w:t>2012</w:t>
      </w:r>
      <w:r w:rsidR="00C07B7C">
        <w:rPr>
          <w:rFonts w:ascii="Times New Roman" w:eastAsia="標楷體" w:hAnsi="Times New Roman" w:cs="Times New Roman" w:hint="eastAsia"/>
          <w:sz w:val="28"/>
          <w:szCs w:val="28"/>
        </w:rPr>
        <w:t>年的</w:t>
      </w:r>
      <w:r w:rsidR="0049041A">
        <w:rPr>
          <w:rFonts w:ascii="Times New Roman" w:eastAsia="標楷體" w:hAnsi="Times New Roman" w:cs="Times New Roman" w:hint="eastAsia"/>
          <w:sz w:val="28"/>
          <w:szCs w:val="28"/>
        </w:rPr>
        <w:t>交通</w:t>
      </w:r>
      <w:r w:rsidR="00C07B7C">
        <w:rPr>
          <w:rFonts w:ascii="Times New Roman" w:eastAsia="標楷體" w:hAnsi="Times New Roman" w:cs="Times New Roman" w:hint="eastAsia"/>
          <w:sz w:val="28"/>
          <w:szCs w:val="28"/>
        </w:rPr>
        <w:t>相關消費力指數</w:t>
      </w:r>
      <w:r w:rsidRPr="005134D1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330CE4" w:rsidRPr="005134D1" w:rsidRDefault="00330CE4" w:rsidP="008E7236">
      <w:pPr>
        <w:snapToGrid w:val="0"/>
        <w:spacing w:beforeLines="50" w:line="440" w:lineRule="exact"/>
        <w:ind w:firstLine="48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F7DA7">
        <w:rPr>
          <w:rFonts w:ascii="Times New Roman" w:eastAsia="標楷體" w:hAnsi="Times New Roman" w:cs="Times New Roman"/>
          <w:sz w:val="28"/>
          <w:szCs w:val="28"/>
        </w:rPr>
        <w:t>城市消費力</w:t>
      </w:r>
      <w:r w:rsidRPr="004F7DA7">
        <w:rPr>
          <w:rFonts w:ascii="Times New Roman" w:eastAsia="標楷體" w:hAnsi="Times New Roman" w:cs="Times New Roman"/>
          <w:sz w:val="28"/>
          <w:szCs w:val="28"/>
        </w:rPr>
        <w:t>(CityConsumptionPower</w:t>
      </w:r>
      <w:r w:rsidRPr="004F7DA7">
        <w:rPr>
          <w:rFonts w:ascii="Times New Roman" w:eastAsia="標楷體" w:hAnsi="Times New Roman" w:cs="Times New Roman"/>
          <w:sz w:val="28"/>
          <w:szCs w:val="28"/>
        </w:rPr>
        <w:t>，簡稱</w:t>
      </w:r>
      <w:r w:rsidRPr="004F7DA7">
        <w:rPr>
          <w:rFonts w:ascii="Times New Roman" w:eastAsia="標楷體" w:hAnsi="Times New Roman" w:cs="Times New Roman"/>
          <w:sz w:val="28"/>
          <w:szCs w:val="28"/>
        </w:rPr>
        <w:t>CCP)</w:t>
      </w:r>
      <w:r w:rsidRPr="004F7DA7">
        <w:rPr>
          <w:rFonts w:ascii="Times New Roman" w:eastAsia="標楷體" w:hAnsi="Times New Roman" w:cs="Times New Roman"/>
          <w:sz w:val="28"/>
          <w:szCs w:val="28"/>
        </w:rPr>
        <w:t>，是一個綜合性評價指標，評價城市的整體消費能力，主要是城市人均消費力</w:t>
      </w:r>
      <w:r w:rsidRPr="004F7DA7">
        <w:rPr>
          <w:rFonts w:ascii="Times New Roman" w:eastAsia="標楷體" w:hAnsi="Times New Roman" w:cs="Times New Roman"/>
          <w:sz w:val="28"/>
          <w:szCs w:val="28"/>
        </w:rPr>
        <w:t>(PCP)</w:t>
      </w:r>
      <w:r w:rsidRPr="004F7DA7">
        <w:rPr>
          <w:rFonts w:ascii="Times New Roman" w:eastAsia="標楷體" w:hAnsi="Times New Roman" w:cs="Times New Roman"/>
          <w:sz w:val="28"/>
          <w:szCs w:val="28"/>
        </w:rPr>
        <w:t>與城市人口數之乘積；</w:t>
      </w:r>
      <w:r w:rsidR="0049041A">
        <w:rPr>
          <w:rFonts w:ascii="Times New Roman" w:eastAsia="標楷體" w:hAnsi="Times New Roman" w:cs="Times New Roman" w:hint="eastAsia"/>
          <w:sz w:val="28"/>
          <w:szCs w:val="28"/>
        </w:rPr>
        <w:t>交通</w:t>
      </w:r>
      <w:r w:rsidR="00F351E7" w:rsidRPr="004F7DA7">
        <w:rPr>
          <w:rFonts w:ascii="Times New Roman" w:eastAsia="標楷體" w:hAnsi="Times New Roman" w:cs="Times New Roman" w:hint="eastAsia"/>
          <w:sz w:val="28"/>
          <w:szCs w:val="28"/>
        </w:rPr>
        <w:t>相關消費力指數</w:t>
      </w:r>
      <w:r w:rsidRPr="004F7DA7">
        <w:rPr>
          <w:rFonts w:ascii="Times New Roman" w:eastAsia="標楷體" w:hAnsi="Times New Roman" w:cs="Times New Roman"/>
          <w:sz w:val="28"/>
          <w:szCs w:val="28"/>
        </w:rPr>
        <w:t>是由城市消費</w:t>
      </w:r>
      <w:r w:rsidR="00F351E7" w:rsidRPr="004F7DA7">
        <w:rPr>
          <w:rFonts w:ascii="Times New Roman" w:eastAsia="標楷體" w:hAnsi="Times New Roman" w:cs="Times New Roman" w:hint="eastAsia"/>
          <w:sz w:val="28"/>
          <w:szCs w:val="28"/>
        </w:rPr>
        <w:t>力為基礎</w:t>
      </w:r>
      <w:r w:rsidRPr="004F7DA7">
        <w:rPr>
          <w:rFonts w:ascii="Times New Roman" w:eastAsia="標楷體" w:hAnsi="Times New Roman" w:cs="Times New Roman"/>
          <w:sz w:val="28"/>
          <w:szCs w:val="28"/>
        </w:rPr>
        <w:t>，根據</w:t>
      </w:r>
      <w:r w:rsidR="00F351E7" w:rsidRPr="004F7DA7">
        <w:rPr>
          <w:rFonts w:ascii="Times New Roman" w:eastAsia="標楷體" w:hAnsi="Times New Roman" w:cs="Times New Roman" w:hint="eastAsia"/>
          <w:sz w:val="28"/>
          <w:szCs w:val="28"/>
        </w:rPr>
        <w:t>各</w:t>
      </w:r>
      <w:r w:rsidR="00C07B7C" w:rsidRPr="004F7DA7">
        <w:rPr>
          <w:rFonts w:ascii="Times New Roman" w:eastAsia="標楷體" w:hAnsi="Times New Roman" w:cs="Times New Roman" w:hint="eastAsia"/>
          <w:sz w:val="28"/>
          <w:szCs w:val="28"/>
        </w:rPr>
        <w:t>城市</w:t>
      </w:r>
      <w:r w:rsidR="00F351E7" w:rsidRPr="004F7DA7">
        <w:rPr>
          <w:rFonts w:ascii="Times New Roman" w:eastAsia="標楷體" w:hAnsi="Times New Roman" w:cs="Times New Roman" w:hint="eastAsia"/>
          <w:sz w:val="28"/>
          <w:szCs w:val="28"/>
        </w:rPr>
        <w:t>消費結構</w:t>
      </w:r>
      <w:r w:rsidRPr="004F7DA7">
        <w:rPr>
          <w:rFonts w:ascii="Times New Roman" w:eastAsia="標楷體" w:hAnsi="Times New Roman" w:cs="Times New Roman"/>
          <w:sz w:val="28"/>
          <w:szCs w:val="28"/>
        </w:rPr>
        <w:t>不同，賦予不同的權重，</w:t>
      </w:r>
      <w:r w:rsidR="00F351E7" w:rsidRPr="004F7DA7">
        <w:rPr>
          <w:rFonts w:ascii="Times New Roman" w:eastAsia="標楷體" w:hAnsi="Times New Roman" w:cs="Times New Roman"/>
          <w:sz w:val="28"/>
          <w:szCs w:val="28"/>
        </w:rPr>
        <w:t>建構</w:t>
      </w:r>
      <w:r w:rsidR="00F351E7" w:rsidRPr="004F7DA7">
        <w:rPr>
          <w:rFonts w:ascii="Times New Roman" w:eastAsia="標楷體" w:hAnsi="Times New Roman" w:cs="Times New Roman" w:hint="eastAsia"/>
          <w:sz w:val="28"/>
          <w:szCs w:val="28"/>
        </w:rPr>
        <w:t>的</w:t>
      </w:r>
      <w:r w:rsidRPr="004F7DA7">
        <w:rPr>
          <w:rFonts w:ascii="Times New Roman" w:eastAsia="標楷體" w:hAnsi="Times New Roman" w:cs="Times New Roman"/>
          <w:sz w:val="28"/>
          <w:szCs w:val="28"/>
        </w:rPr>
        <w:t>評價指標，以衡量城市的整體消費能力</w:t>
      </w:r>
      <w:r w:rsidR="00F351E7" w:rsidRPr="004F7DA7">
        <w:rPr>
          <w:rFonts w:ascii="Times New Roman" w:eastAsia="標楷體" w:hAnsi="Times New Roman" w:cs="Times New Roman" w:hint="eastAsia"/>
          <w:sz w:val="28"/>
          <w:szCs w:val="28"/>
        </w:rPr>
        <w:t>以及在</w:t>
      </w:r>
      <w:r w:rsidR="0049041A">
        <w:rPr>
          <w:rFonts w:ascii="Times New Roman" w:eastAsia="標楷體" w:hAnsi="Times New Roman" w:cs="Times New Roman" w:hint="eastAsia"/>
          <w:sz w:val="28"/>
          <w:szCs w:val="28"/>
        </w:rPr>
        <w:t>交通</w:t>
      </w:r>
      <w:r w:rsidR="00F351E7" w:rsidRPr="004F7DA7">
        <w:rPr>
          <w:rFonts w:ascii="Times New Roman" w:eastAsia="標楷體" w:hAnsi="Times New Roman" w:cs="Times New Roman" w:hint="eastAsia"/>
          <w:sz w:val="28"/>
          <w:szCs w:val="28"/>
        </w:rPr>
        <w:t>方面的消費力指數</w:t>
      </w:r>
      <w:r w:rsidRPr="004F7DA7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330CE4" w:rsidRPr="00F351E7" w:rsidRDefault="00C07B7C" w:rsidP="008E7236">
      <w:pPr>
        <w:snapToGrid w:val="0"/>
        <w:spacing w:beforeLines="50" w:line="440" w:lineRule="exact"/>
        <w:ind w:leftChars="-118" w:left="-283" w:firstLineChars="88" w:firstLine="282"/>
        <w:jc w:val="both"/>
        <w:rPr>
          <w:rFonts w:ascii="Times New Roman" w:eastAsia="標楷體" w:hAnsi="Times New Roman" w:cs="Times New Roman"/>
          <w:b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sz w:val="32"/>
          <w:szCs w:val="32"/>
        </w:rPr>
        <w:t>二、</w:t>
      </w:r>
      <w:r w:rsidR="0049041A">
        <w:rPr>
          <w:rFonts w:ascii="Times New Roman" w:eastAsia="標楷體" w:hAnsi="Times New Roman" w:cs="Times New Roman" w:hint="eastAsia"/>
          <w:b/>
          <w:sz w:val="32"/>
          <w:szCs w:val="32"/>
        </w:rPr>
        <w:t>交通</w:t>
      </w:r>
      <w:r w:rsidR="003F29F4" w:rsidRPr="00F351E7">
        <w:rPr>
          <w:rFonts w:ascii="Times New Roman" w:eastAsia="標楷體" w:hAnsi="Times New Roman" w:cs="Times New Roman" w:hint="eastAsia"/>
          <w:b/>
          <w:sz w:val="32"/>
          <w:szCs w:val="32"/>
        </w:rPr>
        <w:t>相關指數說明</w:t>
      </w:r>
    </w:p>
    <w:p w:rsidR="003F29F4" w:rsidRPr="00736C28" w:rsidRDefault="001E6934" w:rsidP="008E7236">
      <w:pPr>
        <w:snapToGrid w:val="0"/>
        <w:spacing w:beforeLines="50" w:line="440" w:lineRule="exact"/>
        <w:ind w:firstLine="48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7544A3">
        <w:rPr>
          <w:rFonts w:ascii="Times New Roman" w:eastAsia="標楷體" w:hAnsi="Times New Roman" w:cs="Times New Roman" w:hint="eastAsia"/>
          <w:sz w:val="28"/>
          <w:szCs w:val="28"/>
        </w:rPr>
        <w:t>隨著</w:t>
      </w:r>
      <w:r w:rsidR="007544A3" w:rsidRPr="007544A3">
        <w:rPr>
          <w:rFonts w:ascii="Times New Roman" w:eastAsia="標楷體" w:hAnsi="Times New Roman" w:cs="Times New Roman" w:hint="eastAsia"/>
          <w:sz w:val="28"/>
          <w:szCs w:val="28"/>
        </w:rPr>
        <w:t>台灣交通</w:t>
      </w:r>
      <w:r w:rsidRPr="007544A3">
        <w:rPr>
          <w:rFonts w:ascii="Times New Roman" w:eastAsia="標楷體" w:hAnsi="Times New Roman" w:cs="Times New Roman" w:hint="eastAsia"/>
          <w:sz w:val="28"/>
          <w:szCs w:val="28"/>
        </w:rPr>
        <w:t>的蓬勃發展，</w:t>
      </w:r>
      <w:r w:rsidR="007544A3" w:rsidRPr="007544A3">
        <w:rPr>
          <w:rFonts w:ascii="Times New Roman" w:eastAsia="標楷體" w:hAnsi="Times New Roman" w:cs="Times New Roman" w:hint="eastAsia"/>
          <w:sz w:val="28"/>
          <w:szCs w:val="28"/>
        </w:rPr>
        <w:t>民眾花費於交通的</w:t>
      </w:r>
      <w:r w:rsidRPr="007544A3">
        <w:rPr>
          <w:rFonts w:ascii="Times New Roman" w:eastAsia="標楷體" w:hAnsi="Times New Roman" w:cs="Times New Roman" w:hint="eastAsia"/>
          <w:sz w:val="28"/>
          <w:szCs w:val="28"/>
        </w:rPr>
        <w:t>使用</w:t>
      </w:r>
      <w:r w:rsidR="00736C28" w:rsidRPr="007544A3">
        <w:rPr>
          <w:rFonts w:ascii="Times New Roman" w:eastAsia="標楷體" w:hAnsi="Times New Roman" w:cs="Times New Roman" w:hint="eastAsia"/>
          <w:sz w:val="28"/>
          <w:szCs w:val="28"/>
        </w:rPr>
        <w:t>率</w:t>
      </w:r>
      <w:r w:rsidRPr="007544A3">
        <w:rPr>
          <w:rFonts w:ascii="Times New Roman" w:eastAsia="標楷體" w:hAnsi="Times New Roman" w:cs="Times New Roman" w:hint="eastAsia"/>
          <w:sz w:val="28"/>
          <w:szCs w:val="28"/>
        </w:rPr>
        <w:t>與消費</w:t>
      </w:r>
      <w:r w:rsidR="00736C28" w:rsidRPr="007544A3">
        <w:rPr>
          <w:rFonts w:ascii="Times New Roman" w:eastAsia="標楷體" w:hAnsi="Times New Roman" w:cs="Times New Roman" w:hint="eastAsia"/>
          <w:sz w:val="28"/>
          <w:szCs w:val="28"/>
        </w:rPr>
        <w:t>力</w:t>
      </w:r>
      <w:r w:rsidRPr="007544A3">
        <w:rPr>
          <w:rFonts w:ascii="Times New Roman" w:eastAsia="標楷體" w:hAnsi="Times New Roman" w:cs="Times New Roman" w:hint="eastAsia"/>
          <w:sz w:val="28"/>
          <w:szCs w:val="28"/>
        </w:rPr>
        <w:t>有著顯著性的</w:t>
      </w:r>
      <w:r w:rsidR="007B3417" w:rsidRPr="007544A3">
        <w:rPr>
          <w:rFonts w:ascii="Times New Roman" w:eastAsia="標楷體" w:hAnsi="Times New Roman" w:cs="Times New Roman" w:hint="eastAsia"/>
          <w:sz w:val="28"/>
          <w:szCs w:val="28"/>
        </w:rPr>
        <w:t>提升與</w:t>
      </w:r>
      <w:r w:rsidRPr="007544A3">
        <w:rPr>
          <w:rFonts w:ascii="Times New Roman" w:eastAsia="標楷體" w:hAnsi="Times New Roman" w:cs="Times New Roman" w:hint="eastAsia"/>
          <w:sz w:val="28"/>
          <w:szCs w:val="28"/>
        </w:rPr>
        <w:t>成長。可以</w:t>
      </w:r>
      <w:r w:rsidRPr="004F7DA7">
        <w:rPr>
          <w:rFonts w:ascii="Times New Roman" w:eastAsia="標楷體" w:hAnsi="Times New Roman" w:cs="Times New Roman" w:hint="eastAsia"/>
          <w:sz w:val="28"/>
          <w:szCs w:val="28"/>
        </w:rPr>
        <w:t>從</w:t>
      </w:r>
      <w:r w:rsidRPr="004F7DA7">
        <w:rPr>
          <w:rFonts w:ascii="Times New Roman" w:eastAsia="標楷體" w:hAnsi="Times New Roman" w:cs="Times New Roman"/>
          <w:sz w:val="28"/>
          <w:szCs w:val="28"/>
        </w:rPr>
        <w:t>城市消費力</w:t>
      </w:r>
      <w:r w:rsidRPr="004F7DA7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4F7DA7">
        <w:rPr>
          <w:rFonts w:ascii="Times New Roman" w:eastAsia="標楷體" w:hAnsi="Times New Roman" w:cs="Times New Roman"/>
          <w:sz w:val="28"/>
          <w:szCs w:val="28"/>
        </w:rPr>
        <w:t>CCP</w:t>
      </w:r>
      <w:r w:rsidRPr="004F7DA7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4F7DA7">
        <w:rPr>
          <w:rFonts w:ascii="Times New Roman" w:eastAsia="標楷體" w:hAnsi="Times New Roman" w:cs="Times New Roman" w:hint="eastAsia"/>
          <w:sz w:val="28"/>
          <w:szCs w:val="28"/>
        </w:rPr>
        <w:t>與</w:t>
      </w:r>
      <w:r w:rsidRPr="004F7DA7">
        <w:rPr>
          <w:rFonts w:ascii="Times New Roman" w:eastAsia="標楷體" w:hAnsi="Times New Roman" w:cs="Times New Roman"/>
          <w:sz w:val="28"/>
          <w:szCs w:val="28"/>
        </w:rPr>
        <w:t>城市人均消費力</w:t>
      </w:r>
      <w:r w:rsidRPr="004F7DA7">
        <w:rPr>
          <w:rFonts w:ascii="Times New Roman" w:eastAsia="標楷體" w:hAnsi="Times New Roman" w:cs="Times New Roman"/>
          <w:sz w:val="28"/>
          <w:szCs w:val="28"/>
        </w:rPr>
        <w:t>(PCP)</w:t>
      </w:r>
      <w:r w:rsidRPr="004F7DA7">
        <w:rPr>
          <w:rFonts w:ascii="Times New Roman" w:eastAsia="標楷體" w:hAnsi="Times New Roman" w:cs="Times New Roman" w:hint="eastAsia"/>
          <w:sz w:val="28"/>
          <w:szCs w:val="28"/>
        </w:rPr>
        <w:t>得知該城市之總體消費</w:t>
      </w:r>
      <w:r w:rsidR="00736C28" w:rsidRPr="004F7DA7">
        <w:rPr>
          <w:rFonts w:ascii="Times New Roman" w:eastAsia="標楷體" w:hAnsi="Times New Roman" w:cs="Times New Roman" w:hint="eastAsia"/>
          <w:sz w:val="28"/>
          <w:szCs w:val="28"/>
        </w:rPr>
        <w:t>能力</w:t>
      </w:r>
      <w:r w:rsidR="002F01C3" w:rsidRPr="004F7DA7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736C28" w:rsidRPr="004F7DA7">
        <w:rPr>
          <w:rFonts w:ascii="Times New Roman" w:eastAsia="標楷體" w:hAnsi="Times New Roman" w:cs="Times New Roman" w:hint="eastAsia"/>
          <w:sz w:val="28"/>
          <w:szCs w:val="28"/>
        </w:rPr>
        <w:t>利用該城市對於</w:t>
      </w:r>
      <w:r w:rsidR="0049041A">
        <w:rPr>
          <w:rFonts w:ascii="Times New Roman" w:eastAsia="標楷體" w:hAnsi="Times New Roman" w:cs="Times New Roman" w:hint="eastAsia"/>
          <w:sz w:val="28"/>
          <w:szCs w:val="28"/>
        </w:rPr>
        <w:t>交通</w:t>
      </w:r>
      <w:r w:rsidR="002F01C3" w:rsidRPr="004F7DA7">
        <w:rPr>
          <w:rFonts w:ascii="Times New Roman" w:eastAsia="標楷體" w:hAnsi="Times New Roman" w:cs="Times New Roman" w:hint="eastAsia"/>
          <w:sz w:val="28"/>
          <w:szCs w:val="28"/>
        </w:rPr>
        <w:t>相關消費的需求評估，並考慮</w:t>
      </w:r>
      <w:r w:rsidR="0049041A">
        <w:rPr>
          <w:rFonts w:ascii="Times New Roman" w:eastAsia="標楷體" w:hAnsi="Times New Roman" w:cs="Times New Roman" w:hint="eastAsia"/>
          <w:sz w:val="28"/>
          <w:szCs w:val="28"/>
        </w:rPr>
        <w:t>交通</w:t>
      </w:r>
      <w:r w:rsidR="002F01C3" w:rsidRPr="004F7DA7">
        <w:rPr>
          <w:rFonts w:ascii="Times New Roman" w:eastAsia="標楷體" w:hAnsi="Times New Roman" w:cs="Times New Roman" w:hint="eastAsia"/>
          <w:sz w:val="28"/>
          <w:szCs w:val="28"/>
        </w:rPr>
        <w:t>方面</w:t>
      </w:r>
      <w:r w:rsidR="00C07B7C" w:rsidRPr="004F7DA7">
        <w:rPr>
          <w:rFonts w:ascii="Times New Roman" w:eastAsia="標楷體" w:hAnsi="Times New Roman" w:cs="Times New Roman" w:hint="eastAsia"/>
          <w:sz w:val="28"/>
          <w:szCs w:val="28"/>
        </w:rPr>
        <w:t>的</w:t>
      </w:r>
      <w:r w:rsidR="0049041A" w:rsidRPr="0049041A">
        <w:rPr>
          <w:rFonts w:ascii="Times New Roman" w:eastAsia="標楷體" w:hAnsi="Times New Roman" w:cs="Times New Roman" w:hint="eastAsia"/>
          <w:sz w:val="28"/>
          <w:szCs w:val="28"/>
        </w:rPr>
        <w:t>個人交通工具之購置</w:t>
      </w:r>
      <w:r w:rsidR="002F01C3" w:rsidRPr="0049041A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49041A" w:rsidRPr="0049041A">
        <w:rPr>
          <w:rFonts w:ascii="Times New Roman" w:eastAsia="標楷體" w:hAnsi="Times New Roman" w:cs="Times New Roman" w:hint="eastAsia"/>
          <w:sz w:val="28"/>
          <w:szCs w:val="28"/>
        </w:rPr>
        <w:t>個人交通設備使用管理及保養費</w:t>
      </w:r>
      <w:r w:rsidR="002F01C3" w:rsidRPr="0049041A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49041A" w:rsidRPr="0049041A">
        <w:rPr>
          <w:rFonts w:ascii="Times New Roman" w:eastAsia="標楷體" w:hAnsi="Times New Roman" w:cs="Times New Roman" w:hint="eastAsia"/>
          <w:sz w:val="28"/>
          <w:szCs w:val="28"/>
        </w:rPr>
        <w:t>搭乘交通設備及其他交通服務</w:t>
      </w:r>
      <w:r w:rsidR="002F01C3" w:rsidRPr="0049041A">
        <w:rPr>
          <w:rFonts w:ascii="Times New Roman" w:eastAsia="標楷體" w:hAnsi="Times New Roman" w:cs="Times New Roman" w:hint="eastAsia"/>
          <w:sz w:val="28"/>
          <w:szCs w:val="28"/>
        </w:rPr>
        <w:t>與</w:t>
      </w:r>
      <w:r w:rsidR="007544A3" w:rsidRPr="0049041A">
        <w:rPr>
          <w:rFonts w:ascii="Times New Roman" w:eastAsia="標楷體" w:hAnsi="Times New Roman" w:cs="Times New Roman" w:hint="eastAsia"/>
          <w:sz w:val="28"/>
          <w:szCs w:val="28"/>
        </w:rPr>
        <w:t>汽</w:t>
      </w:r>
      <w:r w:rsidR="0049041A" w:rsidRPr="0049041A">
        <w:rPr>
          <w:rFonts w:ascii="Times New Roman" w:eastAsia="標楷體" w:hAnsi="Times New Roman" w:cs="Times New Roman" w:hint="eastAsia"/>
          <w:sz w:val="28"/>
          <w:szCs w:val="28"/>
        </w:rPr>
        <w:t>機車保險費</w:t>
      </w:r>
      <w:r w:rsidR="002F01C3" w:rsidRPr="0049041A">
        <w:rPr>
          <w:rFonts w:ascii="Times New Roman" w:eastAsia="標楷體" w:hAnsi="Times New Roman" w:cs="Times New Roman" w:hint="eastAsia"/>
          <w:sz w:val="28"/>
          <w:szCs w:val="28"/>
        </w:rPr>
        <w:t>等因素，建構的</w:t>
      </w:r>
      <w:r w:rsidR="00C07B7C" w:rsidRPr="0049041A">
        <w:rPr>
          <w:rFonts w:ascii="Times New Roman" w:eastAsia="標楷體" w:hAnsi="Times New Roman" w:cs="Times New Roman" w:hint="eastAsia"/>
          <w:sz w:val="28"/>
          <w:szCs w:val="28"/>
        </w:rPr>
        <w:t>一項指標，用以衡量該城市對於</w:t>
      </w:r>
      <w:r w:rsidR="0049041A" w:rsidRPr="0049041A">
        <w:rPr>
          <w:rFonts w:ascii="Times New Roman" w:eastAsia="標楷體" w:hAnsi="Times New Roman" w:cs="Times New Roman" w:hint="eastAsia"/>
          <w:sz w:val="28"/>
          <w:szCs w:val="28"/>
        </w:rPr>
        <w:t>交通</w:t>
      </w:r>
      <w:r w:rsidR="00736C28" w:rsidRPr="0049041A">
        <w:rPr>
          <w:rFonts w:ascii="Times New Roman" w:eastAsia="標楷體" w:hAnsi="Times New Roman" w:cs="Times New Roman" w:hint="eastAsia"/>
          <w:sz w:val="28"/>
          <w:szCs w:val="28"/>
        </w:rPr>
        <w:t>相關的消費能力。</w:t>
      </w:r>
    </w:p>
    <w:tbl>
      <w:tblPr>
        <w:tblStyle w:val="a5"/>
        <w:tblW w:w="0" w:type="auto"/>
        <w:jc w:val="center"/>
        <w:tblLook w:val="04A0"/>
      </w:tblPr>
      <w:tblGrid>
        <w:gridCol w:w="4261"/>
        <w:gridCol w:w="4261"/>
      </w:tblGrid>
      <w:tr w:rsidR="00054943" w:rsidRPr="005134D1" w:rsidTr="00FD4295">
        <w:trPr>
          <w:jc w:val="center"/>
        </w:trPr>
        <w:tc>
          <w:tcPr>
            <w:tcW w:w="4261" w:type="dxa"/>
          </w:tcPr>
          <w:p w:rsidR="00054943" w:rsidRPr="005134D1" w:rsidRDefault="00054943" w:rsidP="00054943">
            <w:pPr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</w:pPr>
            <w:r w:rsidRPr="005134D1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全國意向</w:t>
            </w:r>
            <w:r w:rsidRPr="005134D1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Trendgo+</w:t>
            </w:r>
            <w:r w:rsidRPr="005134D1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市場調查雲端資料庫</w:t>
            </w:r>
          </w:p>
          <w:p w:rsidR="00054943" w:rsidRPr="005134D1" w:rsidRDefault="00F6543B" w:rsidP="00054943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hyperlink r:id="rId9" w:history="1">
              <w:r w:rsidR="00054943" w:rsidRPr="005134D1">
                <w:rPr>
                  <w:rStyle w:val="a3"/>
                  <w:rFonts w:ascii="Times New Roman" w:eastAsia="標楷體" w:hAnsi="Times New Roman" w:cs="Times New Roman"/>
                  <w:color w:val="auto"/>
                  <w:sz w:val="20"/>
                  <w:szCs w:val="20"/>
                </w:rPr>
                <w:t>http://plus.trendgo.com.tw/Home/Index</w:t>
              </w:r>
            </w:hyperlink>
          </w:p>
          <w:p w:rsidR="004C3F49" w:rsidRPr="005134D1" w:rsidRDefault="004C3F49" w:rsidP="00054943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  <w:p w:rsidR="004C3F49" w:rsidRPr="005134D1" w:rsidRDefault="004C3F49" w:rsidP="00054943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</w:tcPr>
          <w:p w:rsidR="00E669DC" w:rsidRPr="005134D1" w:rsidRDefault="00054943" w:rsidP="00FD4295">
            <w:pPr>
              <w:rPr>
                <w:rStyle w:val="aa"/>
                <w:rFonts w:ascii="Times New Roman" w:eastAsia="標楷體" w:hAnsi="Times New Roman" w:cs="Times New Roman"/>
                <w:b w:val="0"/>
                <w:sz w:val="20"/>
                <w:szCs w:val="20"/>
              </w:rPr>
            </w:pPr>
            <w:r w:rsidRPr="005134D1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全國達康</w:t>
            </w:r>
            <w:r w:rsidR="00FD4295" w:rsidRPr="005134D1">
              <w:rPr>
                <w:rStyle w:val="aa"/>
                <w:rFonts w:ascii="Times New Roman" w:eastAsia="標楷體" w:hAnsi="Times New Roman" w:cs="Times New Roman"/>
                <w:b w:val="0"/>
                <w:sz w:val="20"/>
                <w:szCs w:val="20"/>
              </w:rPr>
              <w:t>智慧商圈分析服務</w:t>
            </w:r>
          </w:p>
          <w:p w:rsidR="00FD4295" w:rsidRPr="005134D1" w:rsidRDefault="00F6543B" w:rsidP="00FD4295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hyperlink r:id="rId10" w:history="1">
              <w:r w:rsidR="00FD4295" w:rsidRPr="005134D1">
                <w:rPr>
                  <w:rStyle w:val="a3"/>
                  <w:rFonts w:ascii="Times New Roman" w:eastAsia="標楷體" w:hAnsi="Times New Roman" w:cs="Times New Roman"/>
                  <w:bCs/>
                  <w:color w:val="auto"/>
                  <w:sz w:val="20"/>
                  <w:szCs w:val="20"/>
                </w:rPr>
                <w:t>http://www/smrgeo.com.tw</w:t>
              </w:r>
            </w:hyperlink>
          </w:p>
          <w:p w:rsidR="00FD4295" w:rsidRPr="005134D1" w:rsidRDefault="00FD4295" w:rsidP="00FD4295">
            <w:pPr>
              <w:rPr>
                <w:rStyle w:val="aa"/>
                <w:rFonts w:ascii="Times New Roman" w:eastAsia="標楷體" w:hAnsi="Times New Roman" w:cs="Times New Roman"/>
                <w:b w:val="0"/>
                <w:sz w:val="20"/>
                <w:szCs w:val="20"/>
              </w:rPr>
            </w:pPr>
            <w:r w:rsidRPr="005134D1">
              <w:rPr>
                <w:rStyle w:val="aa"/>
                <w:rFonts w:ascii="Times New Roman" w:eastAsia="標楷體" w:hAnsi="Times New Roman" w:cs="Times New Roman"/>
                <w:b w:val="0"/>
                <w:sz w:val="20"/>
                <w:szCs w:val="20"/>
              </w:rPr>
              <w:t>帳號：</w:t>
            </w:r>
            <w:r w:rsidRPr="005134D1">
              <w:rPr>
                <w:rStyle w:val="aa"/>
                <w:rFonts w:ascii="Times New Roman" w:eastAsia="標楷體" w:hAnsi="Times New Roman" w:cs="Times New Roman"/>
                <w:b w:val="0"/>
                <w:sz w:val="20"/>
                <w:szCs w:val="20"/>
              </w:rPr>
              <w:t>test</w:t>
            </w:r>
            <w:r w:rsidRPr="005134D1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br/>
            </w:r>
            <w:r w:rsidRPr="005134D1">
              <w:rPr>
                <w:rStyle w:val="aa"/>
                <w:rFonts w:ascii="Times New Roman" w:eastAsia="標楷體" w:hAnsi="Times New Roman" w:cs="Times New Roman"/>
                <w:b w:val="0"/>
                <w:sz w:val="20"/>
                <w:szCs w:val="20"/>
              </w:rPr>
              <w:t>密碼：</w:t>
            </w:r>
            <w:r w:rsidRPr="005134D1">
              <w:rPr>
                <w:rStyle w:val="aa"/>
                <w:rFonts w:ascii="Times New Roman" w:eastAsia="標楷體" w:hAnsi="Times New Roman" w:cs="Times New Roman"/>
                <w:b w:val="0"/>
                <w:sz w:val="20"/>
                <w:szCs w:val="20"/>
              </w:rPr>
              <w:t>testuser</w:t>
            </w:r>
          </w:p>
          <w:p w:rsidR="004C3F49" w:rsidRPr="005134D1" w:rsidRDefault="004C3F49" w:rsidP="00FD4295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</w:tbl>
    <w:p w:rsidR="00054943" w:rsidRPr="005134D1" w:rsidRDefault="00054943" w:rsidP="00591361">
      <w:pPr>
        <w:widowControl/>
        <w:spacing w:before="50" w:line="440" w:lineRule="exact"/>
        <w:rPr>
          <w:rFonts w:ascii="Times New Roman" w:eastAsia="標楷體" w:hAnsi="Times New Roman"/>
          <w:sz w:val="28"/>
          <w:szCs w:val="28"/>
        </w:rPr>
        <w:sectPr w:rsidR="00054943" w:rsidRPr="005134D1" w:rsidSect="003502A2">
          <w:footerReference w:type="default" r:id="rId11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:rsidR="00C51D47" w:rsidRPr="00381914" w:rsidRDefault="00C51D47" w:rsidP="00591361">
      <w:pPr>
        <w:widowControl/>
        <w:spacing w:before="50" w:line="440" w:lineRule="exact"/>
        <w:jc w:val="center"/>
        <w:rPr>
          <w:rFonts w:ascii="Times New Roman" w:eastAsia="標楷體" w:hAnsi="Times New Roman"/>
          <w:b/>
          <w:color w:val="FF0000"/>
          <w:sz w:val="40"/>
          <w:szCs w:val="40"/>
          <w:u w:val="single"/>
        </w:rPr>
      </w:pPr>
      <w:r w:rsidRPr="00381914">
        <w:rPr>
          <w:rFonts w:ascii="Times New Roman" w:eastAsia="標楷體" w:hAnsi="Times New Roman" w:hint="eastAsia"/>
          <w:b/>
          <w:color w:val="FF0000"/>
          <w:sz w:val="40"/>
          <w:szCs w:val="40"/>
          <w:u w:val="single"/>
        </w:rPr>
        <w:lastRenderedPageBreak/>
        <w:t>台灣城市消費力</w:t>
      </w:r>
      <w:r w:rsidR="00C07B7C" w:rsidRPr="00381914">
        <w:rPr>
          <w:rFonts w:ascii="Times New Roman" w:eastAsia="標楷體" w:hAnsi="Times New Roman" w:hint="eastAsia"/>
          <w:b/>
          <w:color w:val="FF0000"/>
          <w:sz w:val="40"/>
          <w:szCs w:val="40"/>
          <w:u w:val="single"/>
        </w:rPr>
        <w:t>與</w:t>
      </w:r>
      <w:r w:rsidR="0049041A">
        <w:rPr>
          <w:rFonts w:ascii="Times New Roman" w:eastAsia="標楷體" w:hAnsi="Times New Roman" w:hint="eastAsia"/>
          <w:b/>
          <w:color w:val="FF0000"/>
          <w:sz w:val="40"/>
          <w:szCs w:val="40"/>
          <w:u w:val="single"/>
        </w:rPr>
        <w:t>交通</w:t>
      </w:r>
      <w:r w:rsidR="002315DC" w:rsidRPr="00381914">
        <w:rPr>
          <w:rFonts w:ascii="Times New Roman" w:eastAsia="標楷體" w:hAnsi="Times New Roman" w:hint="eastAsia"/>
          <w:b/>
          <w:color w:val="FF0000"/>
          <w:sz w:val="40"/>
          <w:szCs w:val="40"/>
          <w:u w:val="single"/>
        </w:rPr>
        <w:t>相關指數</w:t>
      </w:r>
    </w:p>
    <w:p w:rsidR="00E85143" w:rsidRPr="005134D1" w:rsidRDefault="00E85143" w:rsidP="00E85143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  <w:r w:rsidRPr="005134D1">
        <w:rPr>
          <w:rFonts w:ascii="Times New Roman" w:eastAsia="標楷體" w:hAnsi="Times New Roman" w:hint="eastAsia"/>
          <w:b/>
          <w:sz w:val="32"/>
          <w:szCs w:val="32"/>
        </w:rPr>
        <w:t>一、研究設計與方法</w:t>
      </w:r>
    </w:p>
    <w:p w:rsidR="00E85143" w:rsidRPr="005134D1" w:rsidRDefault="00E85143" w:rsidP="002315DC">
      <w:pPr>
        <w:widowControl/>
        <w:spacing w:before="50" w:line="440" w:lineRule="exact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 w:hint="eastAsia"/>
          <w:sz w:val="28"/>
          <w:szCs w:val="28"/>
        </w:rPr>
        <w:t>整理準備經濟及調查資料庫，透過統計模型構建消費力指標，透過統計方法找尋該變數所配合之權重係數，所使用之變數如下：</w:t>
      </w:r>
    </w:p>
    <w:p w:rsidR="00E85143" w:rsidRPr="005134D1" w:rsidRDefault="00E85143" w:rsidP="00E85143">
      <w:pPr>
        <w:pStyle w:val="a4"/>
        <w:widowControl/>
        <w:numPr>
          <w:ilvl w:val="0"/>
          <w:numId w:val="1"/>
        </w:numPr>
        <w:spacing w:before="50" w:line="440" w:lineRule="exact"/>
        <w:ind w:firstLineChars="0"/>
        <w:rPr>
          <w:rFonts w:ascii="Times New Roman" w:hAnsi="Times New Roman"/>
          <w:sz w:val="28"/>
          <w:szCs w:val="28"/>
        </w:rPr>
      </w:pPr>
      <w:r w:rsidRPr="005134D1">
        <w:rPr>
          <w:rFonts w:ascii="Times New Roman" w:hAnsi="Times New Roman" w:hint="eastAsia"/>
          <w:sz w:val="28"/>
          <w:szCs w:val="28"/>
        </w:rPr>
        <w:t>城市人口</w:t>
      </w:r>
    </w:p>
    <w:p w:rsidR="00E85143" w:rsidRPr="005134D1" w:rsidRDefault="00E85143" w:rsidP="00E85143">
      <w:pPr>
        <w:pStyle w:val="a4"/>
        <w:widowControl/>
        <w:numPr>
          <w:ilvl w:val="0"/>
          <w:numId w:val="1"/>
        </w:numPr>
        <w:spacing w:before="50" w:line="440" w:lineRule="exact"/>
        <w:ind w:firstLineChars="0"/>
        <w:rPr>
          <w:rFonts w:ascii="Times New Roman" w:hAnsi="Times New Roman"/>
          <w:sz w:val="28"/>
          <w:szCs w:val="28"/>
        </w:rPr>
      </w:pPr>
      <w:r w:rsidRPr="005134D1">
        <w:rPr>
          <w:rFonts w:ascii="Times New Roman" w:hAnsi="Times New Roman" w:hint="eastAsia"/>
          <w:sz w:val="28"/>
          <w:szCs w:val="28"/>
        </w:rPr>
        <w:t>社會消費品零售總額</w:t>
      </w:r>
    </w:p>
    <w:p w:rsidR="00E85143" w:rsidRPr="005134D1" w:rsidRDefault="00E85143" w:rsidP="00E85143">
      <w:pPr>
        <w:pStyle w:val="a4"/>
        <w:widowControl/>
        <w:numPr>
          <w:ilvl w:val="0"/>
          <w:numId w:val="1"/>
        </w:numPr>
        <w:spacing w:before="50" w:line="440" w:lineRule="exact"/>
        <w:ind w:firstLineChars="0"/>
        <w:rPr>
          <w:rFonts w:ascii="Times New Roman" w:hAnsi="Times New Roman"/>
          <w:sz w:val="28"/>
          <w:szCs w:val="28"/>
        </w:rPr>
      </w:pPr>
      <w:r w:rsidRPr="005134D1">
        <w:rPr>
          <w:rFonts w:ascii="Times New Roman" w:hAnsi="Times New Roman" w:hint="eastAsia"/>
          <w:sz w:val="28"/>
          <w:szCs w:val="28"/>
        </w:rPr>
        <w:t>城鎮居民人均可支配所得</w:t>
      </w:r>
    </w:p>
    <w:p w:rsidR="00E85143" w:rsidRPr="005134D1" w:rsidRDefault="00E85143" w:rsidP="00E85143">
      <w:pPr>
        <w:pStyle w:val="a4"/>
        <w:widowControl/>
        <w:numPr>
          <w:ilvl w:val="0"/>
          <w:numId w:val="1"/>
        </w:numPr>
        <w:spacing w:before="50" w:line="440" w:lineRule="exact"/>
        <w:ind w:firstLineChars="0"/>
        <w:rPr>
          <w:rFonts w:ascii="Times New Roman" w:hAnsi="Times New Roman"/>
          <w:sz w:val="28"/>
          <w:szCs w:val="28"/>
        </w:rPr>
      </w:pPr>
      <w:r w:rsidRPr="005134D1">
        <w:rPr>
          <w:rFonts w:ascii="Times New Roman" w:hAnsi="Times New Roman" w:hint="eastAsia"/>
          <w:sz w:val="28"/>
          <w:szCs w:val="28"/>
        </w:rPr>
        <w:t>消費性支出</w:t>
      </w:r>
    </w:p>
    <w:p w:rsidR="00E85143" w:rsidRPr="005134D1" w:rsidRDefault="00E85143" w:rsidP="00E85143">
      <w:pPr>
        <w:pStyle w:val="a4"/>
        <w:widowControl/>
        <w:numPr>
          <w:ilvl w:val="0"/>
          <w:numId w:val="1"/>
        </w:numPr>
        <w:spacing w:before="50" w:line="440" w:lineRule="exact"/>
        <w:ind w:firstLineChars="0"/>
        <w:rPr>
          <w:rFonts w:ascii="Times New Roman" w:hAnsi="Times New Roman"/>
          <w:sz w:val="28"/>
          <w:szCs w:val="28"/>
        </w:rPr>
      </w:pPr>
      <w:r w:rsidRPr="005134D1">
        <w:rPr>
          <w:rFonts w:ascii="Times New Roman" w:hAnsi="Times New Roman" w:hint="eastAsia"/>
          <w:sz w:val="28"/>
          <w:szCs w:val="28"/>
        </w:rPr>
        <w:t>非消費性支出</w:t>
      </w:r>
    </w:p>
    <w:p w:rsidR="00E85143" w:rsidRPr="005134D1" w:rsidRDefault="00E85143" w:rsidP="00E85143">
      <w:pPr>
        <w:widowControl/>
        <w:spacing w:before="50" w:line="440" w:lineRule="exact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 w:hint="eastAsia"/>
          <w:sz w:val="28"/>
          <w:szCs w:val="28"/>
        </w:rPr>
        <w:t>透過整合上述變數，即可算出城市人均消費力</w:t>
      </w:r>
      <w:r w:rsidRPr="005134D1">
        <w:rPr>
          <w:rFonts w:ascii="Times New Roman" w:eastAsia="標楷體" w:hAnsi="Times New Roman" w:hint="eastAsia"/>
          <w:sz w:val="28"/>
          <w:szCs w:val="28"/>
        </w:rPr>
        <w:t>(PCP)</w:t>
      </w:r>
      <w:r w:rsidRPr="005134D1">
        <w:rPr>
          <w:rFonts w:ascii="Times New Roman" w:eastAsia="標楷體" w:hAnsi="Times New Roman" w:hint="eastAsia"/>
          <w:sz w:val="28"/>
          <w:szCs w:val="28"/>
        </w:rPr>
        <w:t>，依據統計方法得到之權重</w:t>
      </w:r>
      <w:r w:rsidRPr="005134D1">
        <w:rPr>
          <w:rFonts w:ascii="Times New Roman" w:eastAsia="標楷體" w:hAnsi="Times New Roman" w:hint="eastAsia"/>
          <w:sz w:val="28"/>
          <w:szCs w:val="28"/>
        </w:rPr>
        <w:t>(</w:t>
      </w:r>
      <w:r w:rsidRPr="005134D1">
        <w:rPr>
          <w:rFonts w:ascii="Times New Roman" w:hAnsi="Times New Roman" w:hint="eastAsia"/>
          <w:sz w:val="28"/>
          <w:szCs w:val="28"/>
        </w:rPr>
        <w:t>W</w:t>
      </w:r>
      <w:r w:rsidRPr="005134D1">
        <w:rPr>
          <w:rFonts w:ascii="Times New Roman" w:hAnsi="Times New Roman" w:hint="eastAsia"/>
          <w:sz w:val="28"/>
          <w:szCs w:val="28"/>
          <w:vertAlign w:val="subscript"/>
        </w:rPr>
        <w:t>i</w:t>
      </w:r>
      <w:r w:rsidRPr="005134D1">
        <w:rPr>
          <w:rFonts w:ascii="Times New Roman" w:eastAsia="標楷體" w:hAnsi="Times New Roman" w:hint="eastAsia"/>
          <w:sz w:val="28"/>
          <w:szCs w:val="28"/>
        </w:rPr>
        <w:t>)</w:t>
      </w:r>
      <w:r w:rsidRPr="005134D1">
        <w:rPr>
          <w:rFonts w:ascii="Times New Roman" w:eastAsia="標楷體" w:hAnsi="Times New Roman" w:hint="eastAsia"/>
          <w:sz w:val="28"/>
          <w:szCs w:val="28"/>
        </w:rPr>
        <w:t>分別為：</w:t>
      </w:r>
    </w:p>
    <w:p w:rsidR="00E85143" w:rsidRPr="005134D1" w:rsidRDefault="00E85143" w:rsidP="00E85143">
      <w:pPr>
        <w:pStyle w:val="a4"/>
        <w:widowControl/>
        <w:numPr>
          <w:ilvl w:val="0"/>
          <w:numId w:val="2"/>
        </w:numPr>
        <w:spacing w:before="50" w:line="440" w:lineRule="exact"/>
        <w:ind w:firstLineChars="0"/>
        <w:rPr>
          <w:rFonts w:ascii="Times New Roman" w:hAnsi="Times New Roman"/>
          <w:sz w:val="28"/>
          <w:szCs w:val="28"/>
        </w:rPr>
      </w:pPr>
      <w:r w:rsidRPr="005134D1">
        <w:rPr>
          <w:rFonts w:ascii="Times New Roman" w:hAnsi="Times New Roman" w:hint="eastAsia"/>
          <w:sz w:val="28"/>
          <w:szCs w:val="28"/>
        </w:rPr>
        <w:t>201</w:t>
      </w:r>
      <w:r w:rsidR="00EF54AD" w:rsidRPr="005134D1">
        <w:rPr>
          <w:rFonts w:ascii="Times New Roman" w:hAnsi="Times New Roman" w:hint="eastAsia"/>
          <w:sz w:val="28"/>
          <w:szCs w:val="28"/>
          <w:lang w:eastAsia="zh-TW"/>
        </w:rPr>
        <w:t>1</w:t>
      </w:r>
      <w:r w:rsidRPr="005134D1">
        <w:rPr>
          <w:rFonts w:ascii="Times New Roman" w:hAnsi="Times New Roman" w:hint="eastAsia"/>
          <w:sz w:val="28"/>
          <w:szCs w:val="28"/>
        </w:rPr>
        <w:t>年：城市人均消費力</w:t>
      </w:r>
      <w:r w:rsidRPr="005134D1">
        <w:rPr>
          <w:rFonts w:ascii="Times New Roman" w:hAnsi="Times New Roman" w:hint="eastAsia"/>
          <w:sz w:val="28"/>
          <w:szCs w:val="28"/>
        </w:rPr>
        <w:t>(PCP)=</w:t>
      </w:r>
      <w:r w:rsidRPr="005134D1">
        <w:rPr>
          <w:rFonts w:ascii="Times New Roman" w:hAnsi="Times New Roman" w:hint="eastAsia"/>
          <w:b/>
          <w:i/>
          <w:color w:val="FF0000"/>
          <w:sz w:val="36"/>
          <w:szCs w:val="36"/>
          <w:u w:val="single"/>
          <w:lang w:eastAsia="zh-TW"/>
        </w:rPr>
        <w:t>F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  <w:lang w:eastAsia="zh-TW"/>
        </w:rPr>
        <w:t>(W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  <w:vertAlign w:val="subscript"/>
          <w:lang w:eastAsia="zh-TW"/>
        </w:rPr>
        <w:t>1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</w:rPr>
        <w:t>*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</w:rPr>
        <w:t>社會消費品零售總額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</w:rPr>
        <w:t>+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  <w:lang w:eastAsia="zh-TW"/>
        </w:rPr>
        <w:t>W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  <w:vertAlign w:val="subscript"/>
          <w:lang w:eastAsia="zh-TW"/>
        </w:rPr>
        <w:t>2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</w:rPr>
        <w:t>*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</w:rPr>
        <w:t>城鎮居民人均可支配所得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</w:rPr>
        <w:t>+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  <w:lang w:eastAsia="zh-TW"/>
        </w:rPr>
        <w:t>W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  <w:vertAlign w:val="subscript"/>
          <w:lang w:eastAsia="zh-TW"/>
        </w:rPr>
        <w:t>3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</w:rPr>
        <w:t>*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</w:rPr>
        <w:t>消費性支出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</w:rPr>
        <w:t>+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  <w:lang w:eastAsia="zh-TW"/>
        </w:rPr>
        <w:t>W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  <w:vertAlign w:val="subscript"/>
          <w:lang w:eastAsia="zh-TW"/>
        </w:rPr>
        <w:t>4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</w:rPr>
        <w:t>*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</w:rPr>
        <w:t>非消費性支出</w:t>
      </w:r>
      <w:r w:rsidRPr="005134D1">
        <w:rPr>
          <w:rFonts w:ascii="Times New Roman" w:hAnsi="Times New Roman" w:hint="eastAsia"/>
          <w:b/>
          <w:color w:val="FF0000"/>
          <w:sz w:val="28"/>
          <w:szCs w:val="28"/>
          <w:u w:val="single"/>
          <w:lang w:eastAsia="zh-TW"/>
        </w:rPr>
        <w:t>)</w:t>
      </w:r>
    </w:p>
    <w:p w:rsidR="00E85143" w:rsidRPr="005134D1" w:rsidRDefault="00E85143" w:rsidP="00E85143">
      <w:pPr>
        <w:pStyle w:val="a4"/>
        <w:widowControl/>
        <w:numPr>
          <w:ilvl w:val="0"/>
          <w:numId w:val="2"/>
        </w:numPr>
        <w:spacing w:before="50" w:line="440" w:lineRule="exact"/>
        <w:ind w:firstLineChars="0"/>
        <w:rPr>
          <w:rFonts w:ascii="Times New Roman" w:hAnsi="Times New Roman"/>
          <w:sz w:val="28"/>
          <w:szCs w:val="28"/>
          <w:lang w:eastAsia="zh-TW"/>
        </w:rPr>
      </w:pPr>
      <w:r w:rsidRPr="005134D1">
        <w:rPr>
          <w:rFonts w:ascii="Times New Roman" w:hAnsi="Times New Roman" w:hint="eastAsia"/>
          <w:sz w:val="28"/>
          <w:szCs w:val="28"/>
        </w:rPr>
        <w:t>20</w:t>
      </w:r>
      <w:r w:rsidRPr="005134D1">
        <w:rPr>
          <w:rFonts w:ascii="Times New Roman" w:hAnsi="Times New Roman" w:hint="eastAsia"/>
          <w:sz w:val="28"/>
          <w:szCs w:val="28"/>
          <w:lang w:eastAsia="zh-TW"/>
        </w:rPr>
        <w:t>1</w:t>
      </w:r>
      <w:r w:rsidR="00EF54AD" w:rsidRPr="005134D1">
        <w:rPr>
          <w:rFonts w:ascii="Times New Roman" w:hAnsi="Times New Roman" w:hint="eastAsia"/>
          <w:sz w:val="28"/>
          <w:szCs w:val="28"/>
          <w:lang w:eastAsia="zh-TW"/>
        </w:rPr>
        <w:t>2</w:t>
      </w:r>
      <w:r w:rsidRPr="005134D1">
        <w:rPr>
          <w:rFonts w:ascii="Times New Roman" w:hAnsi="Times New Roman" w:hint="eastAsia"/>
          <w:sz w:val="28"/>
          <w:szCs w:val="28"/>
        </w:rPr>
        <w:t>年：城市人均消費力</w:t>
      </w:r>
      <w:r w:rsidRPr="005134D1">
        <w:rPr>
          <w:rFonts w:ascii="Times New Roman" w:hAnsi="Times New Roman" w:hint="eastAsia"/>
          <w:sz w:val="28"/>
          <w:szCs w:val="28"/>
          <w:lang w:eastAsia="zh-TW"/>
        </w:rPr>
        <w:t>(PCP)=</w:t>
      </w:r>
      <w:r w:rsidRPr="005134D1">
        <w:rPr>
          <w:rFonts w:ascii="Times New Roman" w:hAnsi="Times New Roman" w:hint="eastAsia"/>
          <w:b/>
          <w:i/>
          <w:color w:val="000099"/>
          <w:sz w:val="36"/>
          <w:szCs w:val="36"/>
          <w:u w:val="single"/>
          <w:lang w:eastAsia="zh-TW"/>
        </w:rPr>
        <w:t>F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lang w:eastAsia="zh-TW"/>
        </w:rPr>
        <w:t>(W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vertAlign w:val="subscript"/>
          <w:lang w:eastAsia="zh-TW"/>
        </w:rPr>
        <w:t>1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lang w:eastAsia="zh-TW"/>
        </w:rPr>
        <w:t>*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</w:rPr>
        <w:t>社會消費品零售總額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lang w:eastAsia="zh-TW"/>
        </w:rPr>
        <w:t>+W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vertAlign w:val="subscript"/>
          <w:lang w:eastAsia="zh-TW"/>
        </w:rPr>
        <w:t>2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lang w:eastAsia="zh-TW"/>
        </w:rPr>
        <w:t>*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</w:rPr>
        <w:t>城鎮居民人均可支配所得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</w:rPr>
        <w:t>+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lang w:eastAsia="zh-TW"/>
        </w:rPr>
        <w:t>W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vertAlign w:val="subscript"/>
          <w:lang w:eastAsia="zh-TW"/>
        </w:rPr>
        <w:t>3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lang w:eastAsia="zh-TW"/>
        </w:rPr>
        <w:t>*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</w:rPr>
        <w:t>消費性支出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</w:rPr>
        <w:t>+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lang w:eastAsia="zh-TW"/>
        </w:rPr>
        <w:t>W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vertAlign w:val="subscript"/>
          <w:lang w:eastAsia="zh-TW"/>
        </w:rPr>
        <w:t>4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lang w:eastAsia="zh-TW"/>
        </w:rPr>
        <w:t>*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</w:rPr>
        <w:t>非消費性支出</w:t>
      </w:r>
      <w:r w:rsidRPr="005134D1">
        <w:rPr>
          <w:rFonts w:ascii="Times New Roman" w:hAnsi="Times New Roman" w:hint="eastAsia"/>
          <w:b/>
          <w:color w:val="000099"/>
          <w:sz w:val="28"/>
          <w:szCs w:val="28"/>
          <w:u w:val="single"/>
          <w:lang w:eastAsia="zh-TW"/>
        </w:rPr>
        <w:t>)</w:t>
      </w:r>
    </w:p>
    <w:p w:rsidR="00E85143" w:rsidRPr="005134D1" w:rsidRDefault="00E85143" w:rsidP="00E85143">
      <w:pPr>
        <w:widowControl/>
        <w:spacing w:before="50" w:line="440" w:lineRule="exact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 w:hint="eastAsia"/>
          <w:sz w:val="28"/>
          <w:szCs w:val="28"/>
        </w:rPr>
        <w:t>PCP</w:t>
      </w:r>
      <w:r w:rsidRPr="005134D1">
        <w:rPr>
          <w:rFonts w:ascii="Times New Roman" w:eastAsia="標楷體" w:hAnsi="Times New Roman" w:hint="eastAsia"/>
          <w:sz w:val="28"/>
          <w:szCs w:val="28"/>
        </w:rPr>
        <w:t>值為一個衡量城市人均消費力之指標，算出</w:t>
      </w:r>
      <w:r w:rsidRPr="005134D1">
        <w:rPr>
          <w:rFonts w:ascii="Times New Roman" w:eastAsia="標楷體" w:hAnsi="Times New Roman" w:hint="eastAsia"/>
          <w:sz w:val="28"/>
          <w:szCs w:val="28"/>
        </w:rPr>
        <w:t>PCP</w:t>
      </w:r>
      <w:r w:rsidRPr="005134D1">
        <w:rPr>
          <w:rFonts w:ascii="Times New Roman" w:eastAsia="標楷體" w:hAnsi="Times New Roman" w:hint="eastAsia"/>
          <w:sz w:val="28"/>
          <w:szCs w:val="28"/>
        </w:rPr>
        <w:t>值後與城市人口之乘積即為城市消費力</w:t>
      </w:r>
      <w:r w:rsidRPr="005134D1">
        <w:rPr>
          <w:rFonts w:ascii="Times New Roman" w:eastAsia="標楷體" w:hAnsi="Times New Roman" w:hint="eastAsia"/>
          <w:sz w:val="28"/>
          <w:szCs w:val="28"/>
        </w:rPr>
        <w:t>(CCP)</w:t>
      </w:r>
      <w:r w:rsidRPr="005134D1">
        <w:rPr>
          <w:rFonts w:ascii="Times New Roman" w:eastAsia="標楷體" w:hAnsi="Times New Roman" w:hint="eastAsia"/>
          <w:sz w:val="28"/>
          <w:szCs w:val="28"/>
        </w:rPr>
        <w:t>。</w:t>
      </w:r>
    </w:p>
    <w:p w:rsidR="002315DC" w:rsidRPr="004F7DA7" w:rsidRDefault="009D0680" w:rsidP="00E64754">
      <w:pPr>
        <w:widowControl/>
        <w:spacing w:before="50" w:line="440" w:lineRule="exact"/>
        <w:rPr>
          <w:rFonts w:ascii="標楷體" w:eastAsia="標楷體" w:hAnsi="標楷體"/>
          <w:sz w:val="28"/>
          <w:szCs w:val="28"/>
        </w:rPr>
      </w:pPr>
      <w:r w:rsidRPr="004F7DA7">
        <w:rPr>
          <w:rFonts w:ascii="標楷體" w:eastAsia="標楷體" w:hAnsi="標楷體" w:hint="eastAsia"/>
          <w:sz w:val="28"/>
          <w:szCs w:val="28"/>
        </w:rPr>
        <w:t>經由計算出城市人均消費力(</w:t>
      </w:r>
      <w:r w:rsidRPr="004F7DA7">
        <w:rPr>
          <w:rFonts w:ascii="Times New Roman" w:eastAsia="標楷體" w:hAnsi="Times New Roman" w:hint="eastAsia"/>
          <w:sz w:val="28"/>
          <w:szCs w:val="28"/>
        </w:rPr>
        <w:t>PCP</w:t>
      </w:r>
      <w:r w:rsidRPr="004F7DA7">
        <w:rPr>
          <w:rFonts w:ascii="標楷體" w:eastAsia="標楷體" w:hAnsi="標楷體" w:hint="eastAsia"/>
          <w:sz w:val="28"/>
          <w:szCs w:val="28"/>
        </w:rPr>
        <w:t>)與城市消費力(</w:t>
      </w:r>
      <w:r w:rsidRPr="004F7DA7">
        <w:rPr>
          <w:rFonts w:ascii="Times New Roman" w:eastAsia="標楷體" w:hAnsi="Times New Roman" w:hint="eastAsia"/>
          <w:sz w:val="28"/>
          <w:szCs w:val="28"/>
        </w:rPr>
        <w:t>CCP</w:t>
      </w:r>
      <w:r w:rsidRPr="004F7DA7">
        <w:rPr>
          <w:rFonts w:ascii="標楷體" w:eastAsia="標楷體" w:hAnsi="標楷體" w:hint="eastAsia"/>
          <w:sz w:val="28"/>
          <w:szCs w:val="28"/>
        </w:rPr>
        <w:t>)</w:t>
      </w:r>
      <w:r w:rsidR="00C07B7C" w:rsidRPr="004F7DA7">
        <w:rPr>
          <w:rFonts w:ascii="標楷體" w:eastAsia="標楷體" w:hAnsi="標楷體" w:hint="eastAsia"/>
          <w:sz w:val="28"/>
          <w:szCs w:val="28"/>
        </w:rPr>
        <w:t>後，與該城市對於</w:t>
      </w:r>
      <w:r w:rsidR="0049041A">
        <w:rPr>
          <w:rFonts w:ascii="標楷體" w:eastAsia="標楷體" w:hAnsi="標楷體" w:hint="eastAsia"/>
          <w:sz w:val="28"/>
          <w:szCs w:val="28"/>
        </w:rPr>
        <w:t>交通</w:t>
      </w:r>
      <w:r w:rsidRPr="004F7DA7">
        <w:rPr>
          <w:rFonts w:ascii="標楷體" w:eastAsia="標楷體" w:hAnsi="標楷體" w:hint="eastAsia"/>
          <w:sz w:val="28"/>
          <w:szCs w:val="28"/>
        </w:rPr>
        <w:t>相關消費</w:t>
      </w:r>
      <w:r w:rsidR="00092D68" w:rsidRPr="004F7DA7">
        <w:rPr>
          <w:rFonts w:ascii="標楷體" w:eastAsia="標楷體" w:hAnsi="標楷體" w:hint="eastAsia"/>
          <w:sz w:val="28"/>
          <w:szCs w:val="28"/>
        </w:rPr>
        <w:t>佔總消費比例之乘積即為該城市</w:t>
      </w:r>
      <w:r w:rsidR="0049041A">
        <w:rPr>
          <w:rFonts w:ascii="標楷體" w:eastAsia="標楷體" w:hAnsi="標楷體" w:hint="eastAsia"/>
          <w:sz w:val="28"/>
          <w:szCs w:val="28"/>
        </w:rPr>
        <w:t>交通</w:t>
      </w:r>
      <w:r w:rsidR="00092D68" w:rsidRPr="004F7DA7">
        <w:rPr>
          <w:rFonts w:ascii="標楷體" w:eastAsia="標楷體" w:hAnsi="標楷體" w:hint="eastAsia"/>
          <w:sz w:val="28"/>
          <w:szCs w:val="28"/>
        </w:rPr>
        <w:t>相關指數。</w:t>
      </w:r>
      <w:r w:rsidR="000D483D" w:rsidRPr="0049041A">
        <w:rPr>
          <w:rFonts w:ascii="標楷體" w:eastAsia="標楷體" w:hAnsi="標楷體" w:hint="eastAsia"/>
          <w:sz w:val="28"/>
          <w:szCs w:val="28"/>
        </w:rPr>
        <w:t>(</w:t>
      </w:r>
      <w:r w:rsidR="0049041A" w:rsidRPr="0049041A">
        <w:rPr>
          <w:rFonts w:ascii="Times New Roman" w:eastAsia="標楷體" w:hAnsi="Times New Roman" w:cs="Times New Roman" w:hint="eastAsia"/>
          <w:sz w:val="28"/>
          <w:szCs w:val="28"/>
        </w:rPr>
        <w:t>個人交通工具之購置</w:t>
      </w:r>
      <w:r w:rsidR="007544A3">
        <w:rPr>
          <w:rFonts w:ascii="Times New Roman" w:eastAsia="標楷體" w:hAnsi="Times New Roman" w:cs="Times New Roman" w:hint="eastAsia"/>
          <w:sz w:val="28"/>
          <w:szCs w:val="28"/>
        </w:rPr>
        <w:t>、個人交通設備使用管理及保養費、搭乘交通設備及其他交通服務與汽</w:t>
      </w:r>
      <w:r w:rsidR="0049041A" w:rsidRPr="0049041A">
        <w:rPr>
          <w:rFonts w:ascii="Times New Roman" w:eastAsia="標楷體" w:hAnsi="Times New Roman" w:cs="Times New Roman" w:hint="eastAsia"/>
          <w:sz w:val="28"/>
          <w:szCs w:val="28"/>
        </w:rPr>
        <w:t>機車保險費等因素</w:t>
      </w:r>
      <w:r w:rsidR="000D483D" w:rsidRPr="0049041A">
        <w:rPr>
          <w:rFonts w:ascii="Times New Roman" w:eastAsia="標楷體" w:hAnsi="Times New Roman" w:cs="Times New Roman" w:hint="eastAsia"/>
          <w:sz w:val="28"/>
          <w:szCs w:val="28"/>
        </w:rPr>
        <w:t>)</w:t>
      </w:r>
    </w:p>
    <w:p w:rsidR="002F01C3" w:rsidRPr="009D0680" w:rsidRDefault="002F01C3" w:rsidP="00E64754">
      <w:pPr>
        <w:widowControl/>
        <w:spacing w:before="50" w:line="440" w:lineRule="exact"/>
        <w:rPr>
          <w:rFonts w:ascii="標楷體" w:eastAsia="標楷體" w:hAnsi="標楷體"/>
          <w:sz w:val="28"/>
          <w:szCs w:val="28"/>
        </w:rPr>
      </w:pPr>
    </w:p>
    <w:p w:rsidR="00C51D47" w:rsidRPr="005134D1" w:rsidRDefault="00C51D47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  <w:r w:rsidRPr="005134D1">
        <w:rPr>
          <w:rFonts w:ascii="Times New Roman" w:eastAsia="標楷體" w:hAnsi="Times New Roman" w:hint="eastAsia"/>
          <w:b/>
          <w:sz w:val="32"/>
          <w:szCs w:val="32"/>
        </w:rPr>
        <w:t>二、</w:t>
      </w:r>
      <w:r w:rsidRPr="00F351E7">
        <w:rPr>
          <w:rFonts w:ascii="Times New Roman" w:eastAsia="標楷體" w:hAnsi="Times New Roman" w:hint="eastAsia"/>
          <w:b/>
          <w:sz w:val="32"/>
          <w:szCs w:val="32"/>
        </w:rPr>
        <w:t>五都</w:t>
      </w:r>
      <w:r w:rsidR="0049041A">
        <w:rPr>
          <w:rFonts w:ascii="Times New Roman" w:eastAsia="標楷體" w:hAnsi="Times New Roman" w:hint="eastAsia"/>
          <w:b/>
          <w:sz w:val="32"/>
          <w:szCs w:val="32"/>
        </w:rPr>
        <w:t>交通</w:t>
      </w:r>
      <w:r w:rsidR="00E64754" w:rsidRPr="00F351E7">
        <w:rPr>
          <w:rFonts w:ascii="Times New Roman" w:eastAsia="標楷體" w:hAnsi="Times New Roman" w:hint="eastAsia"/>
          <w:b/>
          <w:sz w:val="32"/>
          <w:szCs w:val="32"/>
        </w:rPr>
        <w:t>相關</w:t>
      </w:r>
      <w:r w:rsidRPr="00F351E7">
        <w:rPr>
          <w:rFonts w:ascii="Times New Roman" w:eastAsia="標楷體" w:hAnsi="Times New Roman" w:hint="eastAsia"/>
          <w:b/>
          <w:sz w:val="32"/>
          <w:szCs w:val="32"/>
        </w:rPr>
        <w:t>消費力指數排行榜</w:t>
      </w:r>
    </w:p>
    <w:p w:rsidR="002F01C3" w:rsidRDefault="00310FCF" w:rsidP="008E7236">
      <w:pPr>
        <w:widowControl/>
        <w:spacing w:beforeLines="50" w:line="440" w:lineRule="exact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 w:hint="eastAsia"/>
          <w:sz w:val="28"/>
          <w:szCs w:val="28"/>
        </w:rPr>
        <w:t>由</w:t>
      </w:r>
      <w:r w:rsidR="00731BFD" w:rsidRPr="005134D1">
        <w:rPr>
          <w:rFonts w:ascii="Times New Roman" w:eastAsia="標楷體" w:hAnsi="Times New Roman" w:hint="eastAsia"/>
          <w:sz w:val="28"/>
          <w:szCs w:val="28"/>
        </w:rPr>
        <w:t>下</w:t>
      </w:r>
      <w:r w:rsidRPr="005134D1">
        <w:rPr>
          <w:rFonts w:ascii="Times New Roman" w:eastAsia="標楷體" w:hAnsi="Times New Roman" w:hint="eastAsia"/>
          <w:sz w:val="28"/>
          <w:szCs w:val="28"/>
        </w:rPr>
        <w:t>表可以觀察到，</w:t>
      </w:r>
      <w:r w:rsidR="0080768E" w:rsidRPr="005134D1">
        <w:rPr>
          <w:rFonts w:ascii="Times New Roman" w:eastAsia="標楷體" w:hAnsi="Times New Roman" w:hint="eastAsia"/>
          <w:sz w:val="28"/>
          <w:szCs w:val="28"/>
        </w:rPr>
        <w:t>五都之</w:t>
      </w:r>
      <w:r w:rsidR="0049041A">
        <w:rPr>
          <w:rFonts w:ascii="Times New Roman" w:eastAsia="標楷體" w:hAnsi="Times New Roman" w:hint="eastAsia"/>
          <w:sz w:val="28"/>
          <w:szCs w:val="28"/>
        </w:rPr>
        <w:t>交通</w:t>
      </w:r>
      <w:r w:rsidR="00F351E7">
        <w:rPr>
          <w:rFonts w:ascii="Times New Roman" w:eastAsia="標楷體" w:hAnsi="Times New Roman" w:hint="eastAsia"/>
          <w:sz w:val="28"/>
          <w:szCs w:val="28"/>
        </w:rPr>
        <w:t>相關</w:t>
      </w:r>
      <w:r w:rsidR="0080768E" w:rsidRPr="005134D1">
        <w:rPr>
          <w:rFonts w:ascii="Times New Roman" w:eastAsia="標楷體" w:hAnsi="Times New Roman" w:hint="eastAsia"/>
          <w:sz w:val="28"/>
          <w:szCs w:val="28"/>
        </w:rPr>
        <w:t>消費力指數</w:t>
      </w:r>
      <w:r w:rsidR="00F351E7">
        <w:rPr>
          <w:rFonts w:ascii="Times New Roman" w:eastAsia="標楷體" w:hAnsi="Times New Roman" w:hint="eastAsia"/>
          <w:sz w:val="28"/>
          <w:szCs w:val="28"/>
        </w:rPr>
        <w:t>，可以看出北部</w:t>
      </w:r>
      <w:r w:rsidR="0049041A">
        <w:rPr>
          <w:rFonts w:ascii="Times New Roman" w:eastAsia="標楷體" w:hAnsi="Times New Roman" w:hint="eastAsia"/>
          <w:sz w:val="28"/>
          <w:szCs w:val="28"/>
        </w:rPr>
        <w:t>交通</w:t>
      </w:r>
      <w:r w:rsidR="00F351E7">
        <w:rPr>
          <w:rFonts w:ascii="Times New Roman" w:eastAsia="標楷體" w:hAnsi="Times New Roman" w:hint="eastAsia"/>
          <w:sz w:val="28"/>
          <w:szCs w:val="28"/>
        </w:rPr>
        <w:t>相關消費力明顯高出其他</w:t>
      </w:r>
      <w:r w:rsidR="0051785B">
        <w:rPr>
          <w:rFonts w:ascii="Times New Roman" w:eastAsia="標楷體" w:hAnsi="Times New Roman" w:hint="eastAsia"/>
          <w:sz w:val="28"/>
          <w:szCs w:val="28"/>
        </w:rPr>
        <w:t>都市，在五都排名中為第一名以及第二名，分別為</w:t>
      </w:r>
      <w:r w:rsidR="002F01C3" w:rsidRPr="005134D1">
        <w:rPr>
          <w:rFonts w:ascii="Times New Roman" w:eastAsia="標楷體" w:hAnsi="Times New Roman" w:hint="eastAsia"/>
          <w:sz w:val="28"/>
          <w:szCs w:val="28"/>
        </w:rPr>
        <w:t>新北市</w:t>
      </w:r>
      <w:r w:rsidR="0051785B">
        <w:rPr>
          <w:rFonts w:ascii="Times New Roman" w:eastAsia="標楷體" w:hAnsi="Times New Roman" w:hint="eastAsia"/>
          <w:sz w:val="28"/>
          <w:szCs w:val="28"/>
        </w:rPr>
        <w:t>的</w:t>
      </w:r>
      <w:r w:rsidR="00CC6BBB" w:rsidRPr="00F9482B">
        <w:rPr>
          <w:rFonts w:ascii="Times New Roman" w:eastAsia="標楷體" w:hAnsi="Times New Roman" w:hint="eastAsia"/>
          <w:sz w:val="28"/>
          <w:szCs w:val="28"/>
        </w:rPr>
        <w:t>669.4</w:t>
      </w:r>
      <w:r w:rsidR="00CC6BBB">
        <w:rPr>
          <w:rFonts w:ascii="Times New Roman" w:eastAsia="標楷體" w:hAnsi="Times New Roman" w:hint="eastAsia"/>
          <w:sz w:val="28"/>
          <w:szCs w:val="28"/>
        </w:rPr>
        <w:t>3</w:t>
      </w:r>
      <w:r w:rsidR="0051785B">
        <w:rPr>
          <w:rFonts w:ascii="Times New Roman" w:eastAsia="標楷體" w:hAnsi="Times New Roman" w:hint="eastAsia"/>
          <w:sz w:val="28"/>
          <w:szCs w:val="28"/>
        </w:rPr>
        <w:t>億元和</w:t>
      </w:r>
      <w:r w:rsidR="002F01C3" w:rsidRPr="00DA7B09">
        <w:rPr>
          <w:rFonts w:ascii="Times New Roman" w:eastAsia="標楷體" w:hAnsi="Times New Roman" w:hint="eastAsia"/>
          <w:sz w:val="28"/>
          <w:szCs w:val="28"/>
        </w:rPr>
        <w:t>臺北市</w:t>
      </w:r>
      <w:r w:rsidR="0051785B">
        <w:rPr>
          <w:rFonts w:ascii="Times New Roman" w:eastAsia="標楷體" w:hAnsi="Times New Roman" w:hint="eastAsia"/>
          <w:sz w:val="28"/>
          <w:szCs w:val="28"/>
        </w:rPr>
        <w:t>的</w:t>
      </w:r>
      <w:r w:rsidR="00CC6BBB">
        <w:rPr>
          <w:rFonts w:ascii="Times New Roman" w:eastAsia="標楷體" w:hAnsi="Times New Roman" w:hint="eastAsia"/>
          <w:sz w:val="28"/>
          <w:szCs w:val="28"/>
        </w:rPr>
        <w:t>653.75</w:t>
      </w:r>
      <w:r w:rsidR="00CC6BBB">
        <w:rPr>
          <w:rFonts w:ascii="Times New Roman" w:eastAsia="標楷體" w:hAnsi="Times New Roman" w:hint="eastAsia"/>
          <w:sz w:val="28"/>
          <w:szCs w:val="28"/>
        </w:rPr>
        <w:t>億元，再來排名為高雄市、臺</w:t>
      </w:r>
      <w:r w:rsidR="0051785B">
        <w:rPr>
          <w:rFonts w:ascii="Times New Roman" w:eastAsia="標楷體" w:hAnsi="Times New Roman" w:hint="eastAsia"/>
          <w:sz w:val="28"/>
          <w:szCs w:val="28"/>
        </w:rPr>
        <w:t>中市、台南市。排名與整體</w:t>
      </w:r>
      <w:r w:rsidR="0051785B">
        <w:rPr>
          <w:rFonts w:ascii="Times New Roman" w:eastAsia="標楷體" w:hAnsi="Times New Roman" w:hint="eastAsia"/>
          <w:sz w:val="28"/>
          <w:szCs w:val="28"/>
        </w:rPr>
        <w:t>CCP</w:t>
      </w:r>
      <w:r w:rsidR="0051785B">
        <w:rPr>
          <w:rFonts w:ascii="Times New Roman" w:eastAsia="標楷體" w:hAnsi="Times New Roman" w:hint="eastAsia"/>
          <w:sz w:val="28"/>
          <w:szCs w:val="28"/>
        </w:rPr>
        <w:t>五都的排名無太大的差異。</w:t>
      </w:r>
    </w:p>
    <w:p w:rsidR="002F01C3" w:rsidRPr="005134D1" w:rsidRDefault="002F01C3" w:rsidP="008E7236">
      <w:pPr>
        <w:widowControl/>
        <w:spacing w:beforeLines="50" w:line="440" w:lineRule="exact"/>
        <w:rPr>
          <w:rFonts w:ascii="Times New Roman" w:eastAsia="標楷體" w:hAnsi="Times New Roman"/>
          <w:sz w:val="28"/>
          <w:szCs w:val="28"/>
        </w:rPr>
      </w:pPr>
    </w:p>
    <w:p w:rsidR="000D483D" w:rsidRDefault="000D483D" w:rsidP="008E7236">
      <w:pPr>
        <w:widowControl/>
        <w:spacing w:beforeLines="50" w:line="440" w:lineRule="exact"/>
        <w:jc w:val="center"/>
        <w:rPr>
          <w:rFonts w:ascii="Times New Roman" w:eastAsia="標楷體" w:hAnsi="Times New Roman"/>
          <w:sz w:val="28"/>
          <w:szCs w:val="28"/>
        </w:rPr>
      </w:pPr>
    </w:p>
    <w:p w:rsidR="000D483D" w:rsidRDefault="000D483D" w:rsidP="008E7236">
      <w:pPr>
        <w:widowControl/>
        <w:spacing w:beforeLines="50" w:line="440" w:lineRule="exact"/>
        <w:jc w:val="center"/>
        <w:rPr>
          <w:rFonts w:ascii="Times New Roman" w:eastAsia="標楷體" w:hAnsi="Times New Roman"/>
          <w:sz w:val="28"/>
          <w:szCs w:val="28"/>
        </w:rPr>
      </w:pPr>
    </w:p>
    <w:p w:rsidR="00D1393D" w:rsidRPr="005134D1" w:rsidRDefault="00D1393D" w:rsidP="008E7236">
      <w:pPr>
        <w:widowControl/>
        <w:spacing w:beforeLines="50" w:line="440" w:lineRule="exact"/>
        <w:jc w:val="center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 w:hint="eastAsia"/>
          <w:sz w:val="28"/>
          <w:szCs w:val="28"/>
        </w:rPr>
        <w:t>表</w:t>
      </w:r>
      <w:r w:rsidR="0015415F" w:rsidRPr="005134D1">
        <w:rPr>
          <w:rFonts w:ascii="Times New Roman" w:eastAsia="標楷體" w:hAnsi="Times New Roman" w:hint="eastAsia"/>
          <w:sz w:val="28"/>
          <w:szCs w:val="28"/>
        </w:rPr>
        <w:t>1</w:t>
      </w:r>
      <w:r w:rsidR="00731BFD" w:rsidRPr="005134D1">
        <w:rPr>
          <w:rFonts w:ascii="Times New Roman" w:eastAsia="標楷體" w:hAnsi="Times New Roman" w:hint="eastAsia"/>
          <w:sz w:val="28"/>
          <w:szCs w:val="28"/>
        </w:rPr>
        <w:t>、</w:t>
      </w:r>
      <w:r w:rsidR="0015415F" w:rsidRPr="005134D1">
        <w:rPr>
          <w:rFonts w:ascii="Times New Roman" w:eastAsia="標楷體" w:hAnsi="Times New Roman" w:hint="eastAsia"/>
          <w:sz w:val="28"/>
          <w:szCs w:val="28"/>
        </w:rPr>
        <w:t>2012</w:t>
      </w:r>
      <w:r w:rsidRPr="005134D1">
        <w:rPr>
          <w:rFonts w:ascii="Times New Roman" w:eastAsia="標楷體" w:hAnsi="Times New Roman" w:hint="eastAsia"/>
          <w:sz w:val="28"/>
          <w:szCs w:val="28"/>
        </w:rPr>
        <w:t>年五都</w:t>
      </w:r>
      <w:r w:rsidR="0049041A">
        <w:rPr>
          <w:rFonts w:ascii="Times New Roman" w:eastAsia="標楷體" w:hAnsi="Times New Roman" w:hint="eastAsia"/>
          <w:sz w:val="28"/>
          <w:szCs w:val="28"/>
        </w:rPr>
        <w:t>交通</w:t>
      </w:r>
      <w:r w:rsidR="009D0680" w:rsidRPr="0051785B">
        <w:rPr>
          <w:rFonts w:ascii="Times New Roman" w:eastAsia="標楷體" w:hAnsi="Times New Roman" w:hint="eastAsia"/>
          <w:sz w:val="28"/>
          <w:szCs w:val="28"/>
        </w:rPr>
        <w:t>相關</w:t>
      </w:r>
      <w:r w:rsidRPr="005134D1">
        <w:rPr>
          <w:rFonts w:ascii="Times New Roman" w:eastAsia="標楷體" w:hAnsi="Times New Roman" w:hint="eastAsia"/>
          <w:sz w:val="28"/>
          <w:szCs w:val="28"/>
        </w:rPr>
        <w:t>消費力</w:t>
      </w:r>
      <w:r w:rsidR="0080768E" w:rsidRPr="005134D1">
        <w:rPr>
          <w:rFonts w:ascii="Times New Roman" w:eastAsia="標楷體" w:hAnsi="Times New Roman" w:hint="eastAsia"/>
          <w:sz w:val="28"/>
          <w:szCs w:val="28"/>
        </w:rPr>
        <w:t>指數</w:t>
      </w:r>
    </w:p>
    <w:tbl>
      <w:tblPr>
        <w:tblStyle w:val="a5"/>
        <w:tblW w:w="0" w:type="auto"/>
        <w:jc w:val="center"/>
        <w:tblLook w:val="04A0"/>
      </w:tblPr>
      <w:tblGrid>
        <w:gridCol w:w="1526"/>
        <w:gridCol w:w="2536"/>
        <w:gridCol w:w="2386"/>
      </w:tblGrid>
      <w:tr w:rsidR="00092D68" w:rsidRPr="005134D1" w:rsidTr="0027150F">
        <w:trPr>
          <w:jc w:val="center"/>
        </w:trPr>
        <w:tc>
          <w:tcPr>
            <w:tcW w:w="1526" w:type="dxa"/>
            <w:shd w:val="clear" w:color="auto" w:fill="17365D" w:themeFill="text2" w:themeFillShade="BF"/>
          </w:tcPr>
          <w:p w:rsidR="00092D68" w:rsidRPr="005134D1" w:rsidRDefault="00092D68" w:rsidP="008E7236">
            <w:pPr>
              <w:spacing w:beforeLines="50"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2012</w:t>
            </w:r>
            <w:r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排名</w:t>
            </w:r>
          </w:p>
        </w:tc>
        <w:tc>
          <w:tcPr>
            <w:tcW w:w="2536" w:type="dxa"/>
            <w:shd w:val="clear" w:color="auto" w:fill="17365D" w:themeFill="text2" w:themeFillShade="BF"/>
          </w:tcPr>
          <w:p w:rsidR="00092D68" w:rsidRPr="005134D1" w:rsidRDefault="00092D68" w:rsidP="008E7236">
            <w:pPr>
              <w:spacing w:beforeLines="50"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城市</w:t>
            </w:r>
          </w:p>
        </w:tc>
        <w:tc>
          <w:tcPr>
            <w:tcW w:w="2386" w:type="dxa"/>
            <w:shd w:val="clear" w:color="auto" w:fill="17365D" w:themeFill="text2" w:themeFillShade="BF"/>
          </w:tcPr>
          <w:p w:rsidR="00092D68" w:rsidRPr="005134D1" w:rsidRDefault="0049041A" w:rsidP="008E7236">
            <w:pPr>
              <w:spacing w:beforeLines="50"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交通</w:t>
            </w:r>
            <w:r w:rsidR="00092D68"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CCP(</w:t>
            </w:r>
            <w:r w:rsidR="00092D68"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億元</w:t>
            </w:r>
            <w:r w:rsidR="00092D68"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</w:tr>
      <w:tr w:rsidR="00F9482B" w:rsidRPr="002F01C3" w:rsidTr="0049041A">
        <w:trPr>
          <w:jc w:val="center"/>
        </w:trPr>
        <w:tc>
          <w:tcPr>
            <w:tcW w:w="1526" w:type="dxa"/>
          </w:tcPr>
          <w:p w:rsidR="00F9482B" w:rsidRPr="005134D1" w:rsidRDefault="00F9482B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1</w:t>
            </w:r>
          </w:p>
        </w:tc>
        <w:tc>
          <w:tcPr>
            <w:tcW w:w="2536" w:type="dxa"/>
          </w:tcPr>
          <w:p w:rsidR="00F9482B" w:rsidRPr="005134D1" w:rsidRDefault="00F9482B" w:rsidP="008E7236">
            <w:pPr>
              <w:spacing w:beforeLines="50" w:line="44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新北市</w:t>
            </w:r>
          </w:p>
        </w:tc>
        <w:tc>
          <w:tcPr>
            <w:tcW w:w="2386" w:type="dxa"/>
            <w:vAlign w:val="center"/>
          </w:tcPr>
          <w:p w:rsidR="00F9482B" w:rsidRPr="00F9482B" w:rsidRDefault="00F9482B" w:rsidP="008E7236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F9482B">
              <w:rPr>
                <w:rFonts w:ascii="Times New Roman" w:eastAsia="標楷體" w:hAnsi="Times New Roman" w:hint="eastAsia"/>
                <w:sz w:val="28"/>
                <w:szCs w:val="28"/>
              </w:rPr>
              <w:t>669.4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3</w:t>
            </w:r>
          </w:p>
        </w:tc>
      </w:tr>
      <w:tr w:rsidR="00F9482B" w:rsidRPr="005134D1" w:rsidTr="00D76BE7">
        <w:trPr>
          <w:jc w:val="center"/>
        </w:trPr>
        <w:tc>
          <w:tcPr>
            <w:tcW w:w="1526" w:type="dxa"/>
          </w:tcPr>
          <w:p w:rsidR="00F9482B" w:rsidRPr="005134D1" w:rsidRDefault="00F9482B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2</w:t>
            </w:r>
          </w:p>
        </w:tc>
        <w:tc>
          <w:tcPr>
            <w:tcW w:w="2536" w:type="dxa"/>
          </w:tcPr>
          <w:p w:rsidR="00F9482B" w:rsidRPr="005134D1" w:rsidRDefault="00F9482B" w:rsidP="008E7236">
            <w:pPr>
              <w:spacing w:beforeLines="50" w:line="44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 w:hint="eastAsia"/>
                <w:sz w:val="28"/>
                <w:szCs w:val="28"/>
              </w:rPr>
              <w:t>臺北市</w:t>
            </w:r>
          </w:p>
        </w:tc>
        <w:tc>
          <w:tcPr>
            <w:tcW w:w="2386" w:type="dxa"/>
            <w:vAlign w:val="center"/>
          </w:tcPr>
          <w:p w:rsidR="00F9482B" w:rsidRPr="00F9482B" w:rsidRDefault="00F9482B" w:rsidP="008E7236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653.75</w:t>
            </w:r>
          </w:p>
        </w:tc>
      </w:tr>
      <w:tr w:rsidR="00F9482B" w:rsidRPr="005134D1" w:rsidTr="00D76BE7">
        <w:trPr>
          <w:jc w:val="center"/>
        </w:trPr>
        <w:tc>
          <w:tcPr>
            <w:tcW w:w="1526" w:type="dxa"/>
          </w:tcPr>
          <w:p w:rsidR="00F9482B" w:rsidRPr="005134D1" w:rsidRDefault="00F9482B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3</w:t>
            </w:r>
          </w:p>
        </w:tc>
        <w:tc>
          <w:tcPr>
            <w:tcW w:w="2536" w:type="dxa"/>
          </w:tcPr>
          <w:p w:rsidR="00F9482B" w:rsidRPr="005134D1" w:rsidRDefault="00F9482B" w:rsidP="008E7236">
            <w:pPr>
              <w:spacing w:beforeLines="50" w:line="44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高雄市</w:t>
            </w:r>
          </w:p>
        </w:tc>
        <w:tc>
          <w:tcPr>
            <w:tcW w:w="2386" w:type="dxa"/>
            <w:vAlign w:val="center"/>
          </w:tcPr>
          <w:p w:rsidR="00F9482B" w:rsidRPr="00F9482B" w:rsidRDefault="00F9482B" w:rsidP="008E7236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542.91</w:t>
            </w:r>
          </w:p>
        </w:tc>
      </w:tr>
      <w:tr w:rsidR="00F9482B" w:rsidRPr="005134D1" w:rsidTr="00D617EE">
        <w:trPr>
          <w:jc w:val="center"/>
        </w:trPr>
        <w:tc>
          <w:tcPr>
            <w:tcW w:w="1526" w:type="dxa"/>
          </w:tcPr>
          <w:p w:rsidR="00F9482B" w:rsidRPr="005134D1" w:rsidRDefault="00F9482B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4</w:t>
            </w:r>
          </w:p>
        </w:tc>
        <w:tc>
          <w:tcPr>
            <w:tcW w:w="2536" w:type="dxa"/>
          </w:tcPr>
          <w:p w:rsidR="00F9482B" w:rsidRPr="005134D1" w:rsidRDefault="00F9482B" w:rsidP="008E7236">
            <w:pPr>
              <w:spacing w:beforeLines="50" w:line="44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 w:hint="eastAsia"/>
                <w:sz w:val="28"/>
                <w:szCs w:val="28"/>
              </w:rPr>
              <w:t>臺中市</w:t>
            </w:r>
          </w:p>
        </w:tc>
        <w:tc>
          <w:tcPr>
            <w:tcW w:w="2386" w:type="dxa"/>
            <w:vAlign w:val="center"/>
          </w:tcPr>
          <w:p w:rsidR="00F9482B" w:rsidRPr="00F9482B" w:rsidRDefault="00F9482B" w:rsidP="008E7236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464.47</w:t>
            </w:r>
          </w:p>
        </w:tc>
      </w:tr>
      <w:tr w:rsidR="00F9482B" w:rsidRPr="005134D1" w:rsidTr="00D617EE">
        <w:trPr>
          <w:jc w:val="center"/>
        </w:trPr>
        <w:tc>
          <w:tcPr>
            <w:tcW w:w="1526" w:type="dxa"/>
          </w:tcPr>
          <w:p w:rsidR="00F9482B" w:rsidRPr="005134D1" w:rsidRDefault="00F9482B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5134D1">
              <w:rPr>
                <w:rFonts w:ascii="Times New Roman" w:eastAsia="標楷體" w:hAnsi="Times New Roman" w:hint="eastAsia"/>
                <w:sz w:val="28"/>
                <w:szCs w:val="28"/>
              </w:rPr>
              <w:t>5</w:t>
            </w:r>
          </w:p>
        </w:tc>
        <w:tc>
          <w:tcPr>
            <w:tcW w:w="2536" w:type="dxa"/>
          </w:tcPr>
          <w:p w:rsidR="00F9482B" w:rsidRPr="005134D1" w:rsidRDefault="00F9482B" w:rsidP="008E7236">
            <w:pPr>
              <w:spacing w:beforeLines="50" w:line="44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 w:hint="eastAsia"/>
                <w:sz w:val="28"/>
                <w:szCs w:val="28"/>
              </w:rPr>
              <w:t>臺南市</w:t>
            </w:r>
          </w:p>
        </w:tc>
        <w:tc>
          <w:tcPr>
            <w:tcW w:w="2386" w:type="dxa"/>
            <w:vAlign w:val="center"/>
          </w:tcPr>
          <w:p w:rsidR="00F9482B" w:rsidRPr="00F9482B" w:rsidRDefault="00F9482B" w:rsidP="008E7236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F9482B">
              <w:rPr>
                <w:rFonts w:ascii="Times New Roman" w:eastAsia="標楷體" w:hAnsi="Times New Roman" w:hint="eastAsia"/>
                <w:sz w:val="28"/>
                <w:szCs w:val="28"/>
              </w:rPr>
              <w:t>311.40</w:t>
            </w:r>
          </w:p>
        </w:tc>
      </w:tr>
    </w:tbl>
    <w:p w:rsidR="00726350" w:rsidRPr="005134D1" w:rsidRDefault="00726350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</w:p>
    <w:p w:rsidR="00C51D47" w:rsidRPr="005134D1" w:rsidRDefault="00C51D47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  <w:r w:rsidRPr="0051785B">
        <w:rPr>
          <w:rFonts w:ascii="Times New Roman" w:eastAsia="標楷體" w:hAnsi="Times New Roman" w:hint="eastAsia"/>
          <w:b/>
          <w:sz w:val="32"/>
          <w:szCs w:val="32"/>
        </w:rPr>
        <w:t>三、全台灣</w:t>
      </w:r>
      <w:r w:rsidR="0049041A">
        <w:rPr>
          <w:rFonts w:ascii="Times New Roman" w:eastAsia="標楷體" w:hAnsi="Times New Roman" w:hint="eastAsia"/>
          <w:b/>
          <w:sz w:val="32"/>
          <w:szCs w:val="32"/>
        </w:rPr>
        <w:t>交通</w:t>
      </w:r>
      <w:r w:rsidR="00E64754" w:rsidRPr="0051785B">
        <w:rPr>
          <w:rFonts w:ascii="Times New Roman" w:eastAsia="標楷體" w:hAnsi="Times New Roman" w:hint="eastAsia"/>
          <w:b/>
          <w:sz w:val="32"/>
          <w:szCs w:val="32"/>
        </w:rPr>
        <w:t>相關</w:t>
      </w:r>
      <w:r w:rsidRPr="0051785B">
        <w:rPr>
          <w:rFonts w:ascii="Times New Roman" w:eastAsia="標楷體" w:hAnsi="Times New Roman" w:hint="eastAsia"/>
          <w:b/>
          <w:sz w:val="32"/>
          <w:szCs w:val="32"/>
        </w:rPr>
        <w:t>消費力指數</w:t>
      </w:r>
      <w:r w:rsidR="00C07B7C">
        <w:rPr>
          <w:rFonts w:ascii="Times New Roman" w:eastAsia="標楷體" w:hAnsi="Times New Roman" w:hint="eastAsia"/>
          <w:b/>
          <w:sz w:val="32"/>
          <w:szCs w:val="32"/>
        </w:rPr>
        <w:t>排名前</w:t>
      </w:r>
      <w:r w:rsidR="00C07B7C">
        <w:rPr>
          <w:rFonts w:ascii="Times New Roman" w:eastAsia="標楷體" w:hAnsi="Times New Roman" w:hint="eastAsia"/>
          <w:b/>
          <w:sz w:val="32"/>
          <w:szCs w:val="32"/>
        </w:rPr>
        <w:t>6</w:t>
      </w:r>
      <w:r w:rsidR="00C07B7C">
        <w:rPr>
          <w:rFonts w:ascii="Times New Roman" w:eastAsia="標楷體" w:hAnsi="Times New Roman" w:hint="eastAsia"/>
          <w:b/>
          <w:sz w:val="32"/>
          <w:szCs w:val="32"/>
        </w:rPr>
        <w:t>大縣市</w:t>
      </w:r>
    </w:p>
    <w:p w:rsidR="00726350" w:rsidRPr="005134D1" w:rsidRDefault="00563ECB" w:rsidP="00591361">
      <w:pPr>
        <w:widowControl/>
        <w:spacing w:before="50" w:line="440" w:lineRule="exact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 w:hint="eastAsia"/>
          <w:sz w:val="28"/>
          <w:szCs w:val="28"/>
        </w:rPr>
        <w:t>下</w:t>
      </w:r>
      <w:r w:rsidR="00726350" w:rsidRPr="005134D1">
        <w:rPr>
          <w:rFonts w:ascii="Times New Roman" w:eastAsia="標楷體" w:hAnsi="Times New Roman" w:hint="eastAsia"/>
          <w:sz w:val="28"/>
          <w:szCs w:val="28"/>
        </w:rPr>
        <w:t>表為</w:t>
      </w:r>
      <w:r w:rsidR="00726350" w:rsidRPr="005134D1">
        <w:rPr>
          <w:rFonts w:ascii="Times New Roman" w:eastAsia="標楷體" w:hAnsi="Times New Roman" w:hint="eastAsia"/>
          <w:sz w:val="28"/>
          <w:szCs w:val="28"/>
        </w:rPr>
        <w:t>201</w:t>
      </w:r>
      <w:r w:rsidRPr="005134D1">
        <w:rPr>
          <w:rFonts w:ascii="Times New Roman" w:eastAsia="標楷體" w:hAnsi="Times New Roman" w:hint="eastAsia"/>
          <w:sz w:val="28"/>
          <w:szCs w:val="28"/>
        </w:rPr>
        <w:t>2</w:t>
      </w:r>
      <w:r w:rsidR="00C07B7C">
        <w:rPr>
          <w:rFonts w:ascii="Times New Roman" w:eastAsia="標楷體" w:hAnsi="Times New Roman" w:hint="eastAsia"/>
          <w:sz w:val="28"/>
          <w:szCs w:val="28"/>
        </w:rPr>
        <w:t>年</w:t>
      </w:r>
      <w:r w:rsidR="0049041A">
        <w:rPr>
          <w:rFonts w:ascii="Times New Roman" w:eastAsia="標楷體" w:hAnsi="Times New Roman" w:hint="eastAsia"/>
          <w:sz w:val="28"/>
          <w:szCs w:val="28"/>
        </w:rPr>
        <w:t>交通</w:t>
      </w:r>
      <w:r w:rsidR="00C07B7C">
        <w:rPr>
          <w:rFonts w:ascii="Times New Roman" w:eastAsia="標楷體" w:hAnsi="Times New Roman" w:hint="eastAsia"/>
          <w:sz w:val="28"/>
          <w:szCs w:val="28"/>
        </w:rPr>
        <w:t>相關</w:t>
      </w:r>
      <w:r w:rsidR="00726350" w:rsidRPr="005134D1">
        <w:rPr>
          <w:rFonts w:ascii="Times New Roman" w:eastAsia="標楷體" w:hAnsi="Times New Roman" w:hint="eastAsia"/>
          <w:sz w:val="28"/>
          <w:szCs w:val="28"/>
        </w:rPr>
        <w:t>消費力指數</w:t>
      </w:r>
      <w:r w:rsidRPr="005134D1">
        <w:rPr>
          <w:rFonts w:ascii="Times New Roman" w:eastAsia="標楷體" w:hAnsi="Times New Roman" w:hint="eastAsia"/>
          <w:sz w:val="28"/>
          <w:szCs w:val="28"/>
        </w:rPr>
        <w:t>排名</w:t>
      </w:r>
      <w:r w:rsidR="00C07B7C">
        <w:rPr>
          <w:rFonts w:ascii="Times New Roman" w:eastAsia="標楷體" w:hAnsi="Times New Roman" w:hint="eastAsia"/>
          <w:sz w:val="28"/>
          <w:szCs w:val="28"/>
        </w:rPr>
        <w:t>前六大縣市</w:t>
      </w:r>
      <w:r w:rsidR="00726350" w:rsidRPr="005134D1">
        <w:rPr>
          <w:rFonts w:ascii="Times New Roman" w:eastAsia="標楷體" w:hAnsi="Times New Roman" w:hint="eastAsia"/>
          <w:sz w:val="28"/>
          <w:szCs w:val="28"/>
        </w:rPr>
        <w:t>。</w:t>
      </w:r>
    </w:p>
    <w:p w:rsidR="00B6776F" w:rsidRPr="005134D1" w:rsidRDefault="00B6776F" w:rsidP="008E7236">
      <w:pPr>
        <w:widowControl/>
        <w:spacing w:beforeLines="50" w:line="440" w:lineRule="exact"/>
        <w:jc w:val="center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 w:hint="eastAsia"/>
          <w:sz w:val="28"/>
          <w:szCs w:val="28"/>
        </w:rPr>
        <w:t>表</w:t>
      </w:r>
      <w:r w:rsidRPr="005134D1">
        <w:rPr>
          <w:rFonts w:ascii="Times New Roman" w:eastAsia="標楷體" w:hAnsi="Times New Roman" w:hint="eastAsia"/>
          <w:sz w:val="28"/>
          <w:szCs w:val="28"/>
        </w:rPr>
        <w:t>2</w:t>
      </w:r>
      <w:r w:rsidR="00563ECB" w:rsidRPr="005134D1">
        <w:rPr>
          <w:rFonts w:ascii="Times New Roman" w:eastAsia="標楷體" w:hAnsi="Times New Roman" w:hint="eastAsia"/>
          <w:sz w:val="28"/>
          <w:szCs w:val="28"/>
        </w:rPr>
        <w:t>、</w:t>
      </w:r>
      <w:r w:rsidRPr="005134D1">
        <w:rPr>
          <w:rFonts w:ascii="Times New Roman" w:eastAsia="標楷體" w:hAnsi="Times New Roman" w:hint="eastAsia"/>
          <w:sz w:val="28"/>
          <w:szCs w:val="28"/>
        </w:rPr>
        <w:t>201</w:t>
      </w:r>
      <w:r w:rsidR="00731BFD" w:rsidRPr="005134D1">
        <w:rPr>
          <w:rFonts w:ascii="Times New Roman" w:eastAsia="標楷體" w:hAnsi="Times New Roman" w:hint="eastAsia"/>
          <w:sz w:val="28"/>
          <w:szCs w:val="28"/>
        </w:rPr>
        <w:t>2</w:t>
      </w:r>
      <w:r w:rsidRPr="005134D1">
        <w:rPr>
          <w:rFonts w:ascii="Times New Roman" w:eastAsia="標楷體" w:hAnsi="Times New Roman" w:hint="eastAsia"/>
          <w:sz w:val="28"/>
          <w:szCs w:val="28"/>
        </w:rPr>
        <w:t>年各縣市</w:t>
      </w:r>
      <w:r w:rsidR="0049041A">
        <w:rPr>
          <w:rFonts w:ascii="Times New Roman" w:eastAsia="標楷體" w:hAnsi="Times New Roman" w:hint="eastAsia"/>
          <w:sz w:val="28"/>
          <w:szCs w:val="28"/>
        </w:rPr>
        <w:t>交通</w:t>
      </w:r>
      <w:r w:rsidR="00C07B7C">
        <w:rPr>
          <w:rFonts w:ascii="Times New Roman" w:eastAsia="標楷體" w:hAnsi="Times New Roman" w:hint="eastAsia"/>
          <w:sz w:val="28"/>
          <w:szCs w:val="28"/>
        </w:rPr>
        <w:t>相關</w:t>
      </w:r>
      <w:r w:rsidRPr="005134D1">
        <w:rPr>
          <w:rFonts w:ascii="Times New Roman" w:eastAsia="標楷體" w:hAnsi="Times New Roman" w:hint="eastAsia"/>
          <w:sz w:val="28"/>
          <w:szCs w:val="28"/>
        </w:rPr>
        <w:t>消費力指數</w:t>
      </w:r>
    </w:p>
    <w:tbl>
      <w:tblPr>
        <w:tblStyle w:val="a5"/>
        <w:tblW w:w="0" w:type="auto"/>
        <w:jc w:val="center"/>
        <w:tblLook w:val="04A0"/>
      </w:tblPr>
      <w:tblGrid>
        <w:gridCol w:w="1056"/>
        <w:gridCol w:w="1406"/>
        <w:gridCol w:w="2122"/>
      </w:tblGrid>
      <w:tr w:rsidR="001D1CAF" w:rsidRPr="005134D1" w:rsidTr="00DA7B09">
        <w:trPr>
          <w:jc w:val="center"/>
        </w:trPr>
        <w:tc>
          <w:tcPr>
            <w:tcW w:w="0" w:type="auto"/>
            <w:shd w:val="clear" w:color="auto" w:fill="17365D" w:themeFill="text2" w:themeFillShade="BF"/>
            <w:vAlign w:val="center"/>
          </w:tcPr>
          <w:p w:rsidR="001D1CAF" w:rsidRPr="00DA7B09" w:rsidRDefault="001D1CAF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 w:hint="eastAsia"/>
                <w:sz w:val="28"/>
                <w:szCs w:val="28"/>
              </w:rPr>
              <w:t>城市</w:t>
            </w:r>
          </w:p>
        </w:tc>
        <w:tc>
          <w:tcPr>
            <w:tcW w:w="0" w:type="auto"/>
            <w:shd w:val="clear" w:color="auto" w:fill="17365D" w:themeFill="text2" w:themeFillShade="BF"/>
            <w:vAlign w:val="center"/>
          </w:tcPr>
          <w:p w:rsidR="001D1CAF" w:rsidRPr="00DA7B09" w:rsidRDefault="001D1CAF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201</w:t>
            </w:r>
            <w:r w:rsidRPr="00DA7B09">
              <w:rPr>
                <w:rFonts w:ascii="Times New Roman" w:eastAsia="標楷體" w:hAnsi="Times New Roman" w:hint="eastAsia"/>
                <w:sz w:val="28"/>
                <w:szCs w:val="28"/>
              </w:rPr>
              <w:t>2</w:t>
            </w:r>
            <w:r w:rsidRPr="00DA7B09">
              <w:rPr>
                <w:rFonts w:ascii="Times New Roman" w:eastAsia="標楷體" w:hAnsi="Times New Roman" w:hint="eastAsia"/>
                <w:sz w:val="28"/>
                <w:szCs w:val="28"/>
              </w:rPr>
              <w:t>排名</w:t>
            </w:r>
          </w:p>
        </w:tc>
        <w:tc>
          <w:tcPr>
            <w:tcW w:w="0" w:type="auto"/>
            <w:shd w:val="clear" w:color="auto" w:fill="17365D" w:themeFill="text2" w:themeFillShade="BF"/>
            <w:vAlign w:val="center"/>
          </w:tcPr>
          <w:p w:rsidR="001D1CAF" w:rsidRPr="00DA7B09" w:rsidRDefault="0049041A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交通</w:t>
            </w:r>
            <w:r w:rsidR="001D1CAF" w:rsidRPr="00DA7B09">
              <w:rPr>
                <w:rFonts w:ascii="Times New Roman" w:eastAsia="標楷體" w:hAnsi="Times New Roman"/>
                <w:sz w:val="28"/>
                <w:szCs w:val="28"/>
              </w:rPr>
              <w:t>CCP(</w:t>
            </w:r>
            <w:r w:rsidR="001D1CAF" w:rsidRPr="00DA7B09">
              <w:rPr>
                <w:rFonts w:ascii="Times New Roman" w:eastAsia="標楷體" w:hAnsi="Times New Roman" w:hint="eastAsia"/>
                <w:sz w:val="28"/>
                <w:szCs w:val="28"/>
              </w:rPr>
              <w:t>億元</w:t>
            </w:r>
            <w:r w:rsidR="001D1CAF" w:rsidRPr="00DA7B09"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</w:tc>
      </w:tr>
      <w:tr w:rsidR="00236540" w:rsidRPr="005134D1" w:rsidTr="00DA7B09">
        <w:trPr>
          <w:jc w:val="center"/>
        </w:trPr>
        <w:tc>
          <w:tcPr>
            <w:tcW w:w="0" w:type="auto"/>
            <w:vAlign w:val="center"/>
          </w:tcPr>
          <w:p w:rsidR="00236540" w:rsidRPr="00DA7B09" w:rsidRDefault="0023654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 w:hint="eastAsia"/>
                <w:sz w:val="28"/>
                <w:szCs w:val="28"/>
              </w:rPr>
              <w:t>新北市</w:t>
            </w:r>
          </w:p>
        </w:tc>
        <w:tc>
          <w:tcPr>
            <w:tcW w:w="0" w:type="auto"/>
            <w:vAlign w:val="bottom"/>
          </w:tcPr>
          <w:p w:rsidR="00236540" w:rsidRPr="00DA7B09" w:rsidRDefault="0023654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 w:hint="eastAsia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236540" w:rsidRPr="00236540" w:rsidRDefault="00236540" w:rsidP="008E7236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23654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669.43 </w:t>
            </w:r>
          </w:p>
        </w:tc>
      </w:tr>
      <w:tr w:rsidR="00236540" w:rsidRPr="005134D1" w:rsidTr="00DA7B09">
        <w:trPr>
          <w:jc w:val="center"/>
        </w:trPr>
        <w:tc>
          <w:tcPr>
            <w:tcW w:w="0" w:type="auto"/>
            <w:vAlign w:val="center"/>
          </w:tcPr>
          <w:p w:rsidR="00236540" w:rsidRPr="00DA7B09" w:rsidRDefault="0023654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bottom"/>
          </w:tcPr>
          <w:p w:rsidR="00236540" w:rsidRPr="00DA7B09" w:rsidRDefault="0023654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 w:hint="eastAsia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236540" w:rsidRPr="00236540" w:rsidRDefault="00236540" w:rsidP="008E7236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23654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653.75 </w:t>
            </w:r>
          </w:p>
        </w:tc>
      </w:tr>
      <w:tr w:rsidR="00236540" w:rsidRPr="005134D1" w:rsidTr="00DA7B09">
        <w:trPr>
          <w:jc w:val="center"/>
        </w:trPr>
        <w:tc>
          <w:tcPr>
            <w:tcW w:w="0" w:type="auto"/>
            <w:vAlign w:val="center"/>
          </w:tcPr>
          <w:p w:rsidR="00236540" w:rsidRPr="00DA7B09" w:rsidRDefault="0023654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 w:hint="eastAsia"/>
                <w:sz w:val="28"/>
                <w:szCs w:val="28"/>
              </w:rPr>
              <w:t>高雄市</w:t>
            </w:r>
          </w:p>
        </w:tc>
        <w:tc>
          <w:tcPr>
            <w:tcW w:w="0" w:type="auto"/>
            <w:vAlign w:val="bottom"/>
          </w:tcPr>
          <w:p w:rsidR="00236540" w:rsidRPr="00DA7B09" w:rsidRDefault="0023654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 w:hint="eastAsia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236540" w:rsidRPr="00236540" w:rsidRDefault="00236540" w:rsidP="008E7236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23654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542.91 </w:t>
            </w:r>
          </w:p>
        </w:tc>
      </w:tr>
      <w:tr w:rsidR="00236540" w:rsidRPr="005134D1" w:rsidTr="00DA7B09">
        <w:trPr>
          <w:jc w:val="center"/>
        </w:trPr>
        <w:tc>
          <w:tcPr>
            <w:tcW w:w="0" w:type="auto"/>
            <w:vAlign w:val="center"/>
          </w:tcPr>
          <w:p w:rsidR="00236540" w:rsidRPr="00DA7B09" w:rsidRDefault="00601097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桃園縣</w:t>
            </w:r>
          </w:p>
        </w:tc>
        <w:tc>
          <w:tcPr>
            <w:tcW w:w="0" w:type="auto"/>
            <w:vAlign w:val="bottom"/>
          </w:tcPr>
          <w:p w:rsidR="00236540" w:rsidRPr="00DA7B09" w:rsidRDefault="0023654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 w:hint="eastAsia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:rsidR="00236540" w:rsidRPr="00236540" w:rsidRDefault="00236540" w:rsidP="008E7236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23654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486.06 </w:t>
            </w:r>
          </w:p>
        </w:tc>
      </w:tr>
      <w:tr w:rsidR="00236540" w:rsidRPr="005134D1" w:rsidTr="00DA7B09">
        <w:trPr>
          <w:jc w:val="center"/>
        </w:trPr>
        <w:tc>
          <w:tcPr>
            <w:tcW w:w="0" w:type="auto"/>
            <w:vAlign w:val="center"/>
          </w:tcPr>
          <w:p w:rsidR="00236540" w:rsidRPr="00DA7B09" w:rsidRDefault="00601097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臺中市</w:t>
            </w:r>
          </w:p>
        </w:tc>
        <w:tc>
          <w:tcPr>
            <w:tcW w:w="0" w:type="auto"/>
            <w:vAlign w:val="bottom"/>
          </w:tcPr>
          <w:p w:rsidR="00236540" w:rsidRPr="00DA7B09" w:rsidRDefault="0023654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 w:hint="eastAsia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:rsidR="00236540" w:rsidRPr="00236540" w:rsidRDefault="00236540" w:rsidP="008E7236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23654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464.47 </w:t>
            </w:r>
          </w:p>
        </w:tc>
      </w:tr>
      <w:tr w:rsidR="00236540" w:rsidRPr="005134D1" w:rsidTr="00DA7B09">
        <w:trPr>
          <w:jc w:val="center"/>
        </w:trPr>
        <w:tc>
          <w:tcPr>
            <w:tcW w:w="0" w:type="auto"/>
            <w:vAlign w:val="center"/>
          </w:tcPr>
          <w:p w:rsidR="00236540" w:rsidRPr="00DA7B09" w:rsidRDefault="0023654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 w:hint="eastAsia"/>
                <w:sz w:val="28"/>
                <w:szCs w:val="28"/>
              </w:rPr>
              <w:t>臺南市</w:t>
            </w:r>
          </w:p>
        </w:tc>
        <w:tc>
          <w:tcPr>
            <w:tcW w:w="0" w:type="auto"/>
            <w:vAlign w:val="bottom"/>
          </w:tcPr>
          <w:p w:rsidR="00236540" w:rsidRPr="00DA7B09" w:rsidRDefault="0023654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 w:hint="eastAsia"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</w:tcPr>
          <w:p w:rsidR="00236540" w:rsidRPr="00236540" w:rsidRDefault="00236540" w:rsidP="008E7236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23654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311.40 </w:t>
            </w:r>
          </w:p>
        </w:tc>
      </w:tr>
    </w:tbl>
    <w:p w:rsidR="009D10FB" w:rsidRDefault="009D10FB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</w:p>
    <w:p w:rsidR="000D483D" w:rsidRDefault="000D483D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</w:p>
    <w:p w:rsidR="000D483D" w:rsidRDefault="000D483D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</w:p>
    <w:p w:rsidR="000D483D" w:rsidRDefault="000D483D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</w:p>
    <w:p w:rsidR="00C51D47" w:rsidRPr="005134D1" w:rsidRDefault="00C51D47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  <w:r w:rsidRPr="00C07B7C">
        <w:rPr>
          <w:rFonts w:ascii="Times New Roman" w:eastAsia="標楷體" w:hAnsi="Times New Roman" w:hint="eastAsia"/>
          <w:b/>
          <w:sz w:val="32"/>
          <w:szCs w:val="32"/>
        </w:rPr>
        <w:lastRenderedPageBreak/>
        <w:t>四、</w:t>
      </w:r>
      <w:r w:rsidRPr="00C07B7C">
        <w:rPr>
          <w:rFonts w:ascii="Times New Roman" w:eastAsia="標楷體" w:hAnsi="Times New Roman" w:hint="eastAsia"/>
          <w:b/>
          <w:sz w:val="32"/>
          <w:szCs w:val="32"/>
        </w:rPr>
        <w:t>201</w:t>
      </w:r>
      <w:r w:rsidR="00A54281" w:rsidRPr="00C07B7C">
        <w:rPr>
          <w:rFonts w:ascii="Times New Roman" w:eastAsia="標楷體" w:hAnsi="Times New Roman" w:hint="eastAsia"/>
          <w:b/>
          <w:sz w:val="32"/>
          <w:szCs w:val="32"/>
        </w:rPr>
        <w:t>2</w:t>
      </w:r>
      <w:r w:rsidRPr="00C07B7C">
        <w:rPr>
          <w:rFonts w:ascii="Times New Roman" w:eastAsia="標楷體" w:hAnsi="Times New Roman" w:hint="eastAsia"/>
          <w:b/>
          <w:sz w:val="32"/>
          <w:szCs w:val="32"/>
        </w:rPr>
        <w:t>年全台灣</w:t>
      </w:r>
      <w:r w:rsidR="0049041A">
        <w:rPr>
          <w:rFonts w:ascii="Times New Roman" w:eastAsia="標楷體" w:hAnsi="Times New Roman" w:hint="eastAsia"/>
          <w:b/>
          <w:sz w:val="32"/>
          <w:szCs w:val="32"/>
        </w:rPr>
        <w:t>交通</w:t>
      </w:r>
      <w:r w:rsidR="001D1CAF" w:rsidRPr="00C07B7C">
        <w:rPr>
          <w:rFonts w:ascii="Times New Roman" w:eastAsia="標楷體" w:hAnsi="Times New Roman" w:hint="eastAsia"/>
          <w:b/>
          <w:sz w:val="32"/>
          <w:szCs w:val="32"/>
        </w:rPr>
        <w:t>相關</w:t>
      </w:r>
      <w:r w:rsidRPr="00C07B7C">
        <w:rPr>
          <w:rFonts w:ascii="Times New Roman" w:eastAsia="標楷體" w:hAnsi="Times New Roman" w:hint="eastAsia"/>
          <w:b/>
          <w:sz w:val="32"/>
          <w:szCs w:val="32"/>
        </w:rPr>
        <w:t>消費力指數排名前</w:t>
      </w:r>
      <w:r w:rsidR="00D20CAB" w:rsidRPr="00C07B7C">
        <w:rPr>
          <w:rFonts w:ascii="Times New Roman" w:eastAsia="標楷體" w:hAnsi="Times New Roman" w:hint="eastAsia"/>
          <w:b/>
          <w:sz w:val="32"/>
          <w:szCs w:val="32"/>
        </w:rPr>
        <w:t>25</w:t>
      </w:r>
      <w:r w:rsidRPr="00C07B7C">
        <w:rPr>
          <w:rFonts w:ascii="Times New Roman" w:eastAsia="標楷體" w:hAnsi="Times New Roman" w:hint="eastAsia"/>
          <w:b/>
          <w:sz w:val="32"/>
          <w:szCs w:val="32"/>
        </w:rPr>
        <w:t>大鄉鎮</w:t>
      </w:r>
      <w:r w:rsidR="0074136D" w:rsidRPr="00C07B7C">
        <w:rPr>
          <w:rFonts w:ascii="Times New Roman" w:eastAsia="標楷體" w:hAnsi="Times New Roman" w:hint="eastAsia"/>
          <w:b/>
          <w:sz w:val="32"/>
          <w:szCs w:val="32"/>
        </w:rPr>
        <w:t>區</w:t>
      </w:r>
    </w:p>
    <w:p w:rsidR="00DD61AE" w:rsidRPr="005134D1" w:rsidRDefault="00C55331" w:rsidP="008E7236">
      <w:pPr>
        <w:widowControl/>
        <w:spacing w:beforeLines="50" w:line="440" w:lineRule="exact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 w:hint="eastAsia"/>
          <w:sz w:val="28"/>
          <w:szCs w:val="28"/>
        </w:rPr>
        <w:t>下</w:t>
      </w:r>
      <w:r w:rsidR="00DD61AE" w:rsidRPr="005134D1">
        <w:rPr>
          <w:rFonts w:ascii="Times New Roman" w:eastAsia="標楷體" w:hAnsi="Times New Roman" w:hint="eastAsia"/>
          <w:sz w:val="28"/>
          <w:szCs w:val="28"/>
        </w:rPr>
        <w:t>表為</w:t>
      </w:r>
      <w:r w:rsidR="00DD61AE" w:rsidRPr="005134D1">
        <w:rPr>
          <w:rFonts w:ascii="Times New Roman" w:eastAsia="標楷體" w:hAnsi="Times New Roman" w:hint="eastAsia"/>
          <w:sz w:val="28"/>
          <w:szCs w:val="28"/>
        </w:rPr>
        <w:t>201</w:t>
      </w:r>
      <w:r w:rsidR="00A92D9A" w:rsidRPr="005134D1">
        <w:rPr>
          <w:rFonts w:ascii="Times New Roman" w:eastAsia="標楷體" w:hAnsi="Times New Roman" w:hint="eastAsia"/>
          <w:sz w:val="28"/>
          <w:szCs w:val="28"/>
        </w:rPr>
        <w:t>2</w:t>
      </w:r>
      <w:r w:rsidR="00DD61AE" w:rsidRPr="005134D1">
        <w:rPr>
          <w:rFonts w:ascii="Times New Roman" w:eastAsia="標楷體" w:hAnsi="Times New Roman" w:hint="eastAsia"/>
          <w:sz w:val="28"/>
          <w:szCs w:val="28"/>
        </w:rPr>
        <w:t>年全台灣</w:t>
      </w:r>
      <w:r w:rsidR="0049041A">
        <w:rPr>
          <w:rFonts w:ascii="Times New Roman" w:eastAsia="標楷體" w:hAnsi="Times New Roman" w:hint="eastAsia"/>
          <w:sz w:val="28"/>
          <w:szCs w:val="28"/>
        </w:rPr>
        <w:t>交通</w:t>
      </w:r>
      <w:r w:rsidR="00C07B7C">
        <w:rPr>
          <w:rFonts w:ascii="Times New Roman" w:eastAsia="標楷體" w:hAnsi="Times New Roman" w:hint="eastAsia"/>
          <w:sz w:val="28"/>
          <w:szCs w:val="28"/>
        </w:rPr>
        <w:t>相關</w:t>
      </w:r>
      <w:r w:rsidR="00DD61AE" w:rsidRPr="005134D1">
        <w:rPr>
          <w:rFonts w:ascii="Times New Roman" w:eastAsia="標楷體" w:hAnsi="Times New Roman" w:hint="eastAsia"/>
          <w:sz w:val="28"/>
          <w:szCs w:val="28"/>
        </w:rPr>
        <w:t>消費力指數排名前</w:t>
      </w:r>
      <w:r w:rsidR="00D20CAB" w:rsidRPr="005134D1">
        <w:rPr>
          <w:rFonts w:ascii="Times New Roman" w:eastAsia="標楷體" w:hAnsi="Times New Roman" w:hint="eastAsia"/>
          <w:sz w:val="28"/>
          <w:szCs w:val="28"/>
        </w:rPr>
        <w:t>25</w:t>
      </w:r>
      <w:r w:rsidR="00DD61AE" w:rsidRPr="005134D1">
        <w:rPr>
          <w:rFonts w:ascii="Times New Roman" w:eastAsia="標楷體" w:hAnsi="Times New Roman" w:hint="eastAsia"/>
          <w:sz w:val="28"/>
          <w:szCs w:val="28"/>
        </w:rPr>
        <w:t>大鄉鎮區。</w:t>
      </w:r>
      <w:bookmarkStart w:id="0" w:name="_GoBack"/>
      <w:bookmarkEnd w:id="0"/>
    </w:p>
    <w:p w:rsidR="00C51D47" w:rsidRPr="005134D1" w:rsidRDefault="00DD61AE" w:rsidP="008E7236">
      <w:pPr>
        <w:widowControl/>
        <w:spacing w:beforeLines="50" w:line="440" w:lineRule="exact"/>
        <w:jc w:val="center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 w:hint="eastAsia"/>
          <w:sz w:val="28"/>
          <w:szCs w:val="28"/>
        </w:rPr>
        <w:t>表</w:t>
      </w:r>
      <w:r w:rsidRPr="005134D1">
        <w:rPr>
          <w:rFonts w:ascii="Times New Roman" w:eastAsia="標楷體" w:hAnsi="Times New Roman" w:hint="eastAsia"/>
          <w:sz w:val="28"/>
          <w:szCs w:val="28"/>
        </w:rPr>
        <w:t>3</w:t>
      </w:r>
      <w:r w:rsidR="00D20CAB" w:rsidRPr="005134D1">
        <w:rPr>
          <w:rFonts w:ascii="Times New Roman" w:eastAsia="標楷體" w:hAnsi="Times New Roman" w:hint="eastAsia"/>
          <w:sz w:val="28"/>
          <w:szCs w:val="28"/>
        </w:rPr>
        <w:t>、</w:t>
      </w:r>
      <w:r w:rsidRPr="005134D1">
        <w:rPr>
          <w:rFonts w:ascii="Times New Roman" w:eastAsia="標楷體" w:hAnsi="Times New Roman" w:hint="eastAsia"/>
          <w:sz w:val="28"/>
          <w:szCs w:val="28"/>
        </w:rPr>
        <w:t>201</w:t>
      </w:r>
      <w:r w:rsidR="00A92D9A" w:rsidRPr="005134D1">
        <w:rPr>
          <w:rFonts w:ascii="Times New Roman" w:eastAsia="標楷體" w:hAnsi="Times New Roman" w:hint="eastAsia"/>
          <w:sz w:val="28"/>
          <w:szCs w:val="28"/>
        </w:rPr>
        <w:t>2</w:t>
      </w:r>
      <w:r w:rsidRPr="005134D1">
        <w:rPr>
          <w:rFonts w:ascii="Times New Roman" w:eastAsia="標楷體" w:hAnsi="Times New Roman" w:hint="eastAsia"/>
          <w:sz w:val="28"/>
          <w:szCs w:val="28"/>
        </w:rPr>
        <w:t>年全台灣</w:t>
      </w:r>
      <w:r w:rsidR="0049041A">
        <w:rPr>
          <w:rFonts w:ascii="Times New Roman" w:eastAsia="標楷體" w:hAnsi="Times New Roman" w:hint="eastAsia"/>
          <w:sz w:val="28"/>
          <w:szCs w:val="28"/>
        </w:rPr>
        <w:t>交通</w:t>
      </w:r>
      <w:r w:rsidR="00C07B7C">
        <w:rPr>
          <w:rFonts w:ascii="Times New Roman" w:eastAsia="標楷體" w:hAnsi="Times New Roman" w:hint="eastAsia"/>
          <w:sz w:val="28"/>
          <w:szCs w:val="28"/>
        </w:rPr>
        <w:t>相關</w:t>
      </w:r>
      <w:r w:rsidRPr="005134D1">
        <w:rPr>
          <w:rFonts w:ascii="Times New Roman" w:eastAsia="標楷體" w:hAnsi="Times New Roman" w:hint="eastAsia"/>
          <w:sz w:val="28"/>
          <w:szCs w:val="28"/>
        </w:rPr>
        <w:t>消費力指數排名前</w:t>
      </w:r>
      <w:r w:rsidRPr="005134D1">
        <w:rPr>
          <w:rFonts w:ascii="Times New Roman" w:eastAsia="標楷體" w:hAnsi="Times New Roman" w:hint="eastAsia"/>
          <w:sz w:val="28"/>
          <w:szCs w:val="28"/>
        </w:rPr>
        <w:t>2</w:t>
      </w:r>
      <w:r w:rsidR="00A54281" w:rsidRPr="005134D1">
        <w:rPr>
          <w:rFonts w:ascii="Times New Roman" w:eastAsia="標楷體" w:hAnsi="Times New Roman" w:hint="eastAsia"/>
          <w:sz w:val="28"/>
          <w:szCs w:val="28"/>
        </w:rPr>
        <w:t>5</w:t>
      </w:r>
      <w:r w:rsidRPr="005134D1">
        <w:rPr>
          <w:rFonts w:ascii="Times New Roman" w:eastAsia="標楷體" w:hAnsi="Times New Roman" w:hint="eastAsia"/>
          <w:sz w:val="28"/>
          <w:szCs w:val="28"/>
        </w:rPr>
        <w:t>大鄉鎮區</w:t>
      </w:r>
    </w:p>
    <w:tbl>
      <w:tblPr>
        <w:tblStyle w:val="a5"/>
        <w:tblW w:w="0" w:type="auto"/>
        <w:jc w:val="center"/>
        <w:tblLook w:val="04A0"/>
      </w:tblPr>
      <w:tblGrid>
        <w:gridCol w:w="1733"/>
        <w:gridCol w:w="1733"/>
        <w:gridCol w:w="1734"/>
        <w:gridCol w:w="1661"/>
      </w:tblGrid>
      <w:tr w:rsidR="001D1CAF" w:rsidRPr="005134D1" w:rsidTr="00D8077D">
        <w:trPr>
          <w:jc w:val="center"/>
        </w:trPr>
        <w:tc>
          <w:tcPr>
            <w:tcW w:w="1733" w:type="dxa"/>
            <w:shd w:val="clear" w:color="auto" w:fill="17365D" w:themeFill="text2" w:themeFillShade="BF"/>
            <w:vAlign w:val="bottom"/>
          </w:tcPr>
          <w:p w:rsidR="001D1CAF" w:rsidRPr="00DA7B09" w:rsidRDefault="001D1CAF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 w:hint="eastAsia"/>
                <w:sz w:val="28"/>
                <w:szCs w:val="28"/>
              </w:rPr>
              <w:t>縣市</w:t>
            </w:r>
          </w:p>
        </w:tc>
        <w:tc>
          <w:tcPr>
            <w:tcW w:w="1733" w:type="dxa"/>
            <w:shd w:val="clear" w:color="auto" w:fill="17365D" w:themeFill="text2" w:themeFillShade="BF"/>
            <w:vAlign w:val="bottom"/>
          </w:tcPr>
          <w:p w:rsidR="001D1CAF" w:rsidRPr="00DA7B09" w:rsidRDefault="001D1CAF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 w:hint="eastAsia"/>
                <w:sz w:val="28"/>
                <w:szCs w:val="28"/>
              </w:rPr>
              <w:t>鄉鎮區</w:t>
            </w:r>
          </w:p>
        </w:tc>
        <w:tc>
          <w:tcPr>
            <w:tcW w:w="1734" w:type="dxa"/>
            <w:shd w:val="clear" w:color="auto" w:fill="17365D" w:themeFill="text2" w:themeFillShade="BF"/>
            <w:vAlign w:val="bottom"/>
          </w:tcPr>
          <w:p w:rsidR="001D1CAF" w:rsidRPr="00DA7B09" w:rsidRDefault="001D1CAF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 w:hint="eastAsia"/>
                <w:sz w:val="28"/>
                <w:szCs w:val="28"/>
              </w:rPr>
              <w:t>排名</w:t>
            </w:r>
          </w:p>
        </w:tc>
        <w:tc>
          <w:tcPr>
            <w:tcW w:w="1661" w:type="dxa"/>
            <w:shd w:val="clear" w:color="auto" w:fill="17365D" w:themeFill="text2" w:themeFillShade="BF"/>
            <w:vAlign w:val="bottom"/>
          </w:tcPr>
          <w:p w:rsidR="001D1CAF" w:rsidRPr="00DA7B09" w:rsidRDefault="0049041A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交通</w:t>
            </w:r>
            <w:r w:rsidR="001D1CAF" w:rsidRPr="00DA7B09">
              <w:rPr>
                <w:rFonts w:ascii="Times New Roman" w:eastAsia="標楷體" w:hAnsi="Times New Roman" w:hint="eastAsia"/>
                <w:sz w:val="28"/>
                <w:szCs w:val="28"/>
              </w:rPr>
              <w:t>CCP(</w:t>
            </w:r>
            <w:r w:rsidR="001D1CAF" w:rsidRPr="00DA7B09">
              <w:rPr>
                <w:rFonts w:ascii="Times New Roman" w:eastAsia="標楷體" w:hAnsi="Times New Roman" w:hint="eastAsia"/>
                <w:sz w:val="28"/>
                <w:szCs w:val="28"/>
              </w:rPr>
              <w:t>億元</w:t>
            </w:r>
            <w:r w:rsidR="001D1CAF" w:rsidRPr="00DA7B09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</w:tr>
      <w:tr w:rsidR="00291230" w:rsidRPr="005134D1" w:rsidTr="00D8077D">
        <w:trPr>
          <w:jc w:val="center"/>
        </w:trPr>
        <w:tc>
          <w:tcPr>
            <w:tcW w:w="1733" w:type="dxa"/>
            <w:vAlign w:val="center"/>
          </w:tcPr>
          <w:p w:rsidR="00291230" w:rsidRPr="00291230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>桃園縣</w:t>
            </w:r>
          </w:p>
        </w:tc>
        <w:tc>
          <w:tcPr>
            <w:tcW w:w="1733" w:type="dxa"/>
            <w:vAlign w:val="center"/>
          </w:tcPr>
          <w:p w:rsidR="00291230" w:rsidRPr="00291230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>桃園市</w:t>
            </w:r>
          </w:p>
        </w:tc>
        <w:tc>
          <w:tcPr>
            <w:tcW w:w="1734" w:type="dxa"/>
            <w:vAlign w:val="center"/>
          </w:tcPr>
          <w:p w:rsidR="00291230" w:rsidRPr="00DA7B09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1</w:t>
            </w:r>
          </w:p>
        </w:tc>
        <w:tc>
          <w:tcPr>
            <w:tcW w:w="1661" w:type="dxa"/>
            <w:vAlign w:val="center"/>
          </w:tcPr>
          <w:p w:rsidR="00291230" w:rsidRPr="00DA7B09" w:rsidRDefault="00291230" w:rsidP="008E7236">
            <w:pPr>
              <w:spacing w:beforeLines="5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98.99</w:t>
            </w:r>
          </w:p>
        </w:tc>
      </w:tr>
      <w:tr w:rsidR="00291230" w:rsidRPr="005134D1" w:rsidTr="00D8077D">
        <w:trPr>
          <w:jc w:val="center"/>
        </w:trPr>
        <w:tc>
          <w:tcPr>
            <w:tcW w:w="1733" w:type="dxa"/>
            <w:vAlign w:val="center"/>
          </w:tcPr>
          <w:p w:rsidR="00291230" w:rsidRPr="00291230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>新北市</w:t>
            </w:r>
          </w:p>
        </w:tc>
        <w:tc>
          <w:tcPr>
            <w:tcW w:w="1733" w:type="dxa"/>
            <w:vAlign w:val="center"/>
          </w:tcPr>
          <w:p w:rsidR="00291230" w:rsidRPr="00291230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>板橋區</w:t>
            </w:r>
          </w:p>
        </w:tc>
        <w:tc>
          <w:tcPr>
            <w:tcW w:w="1734" w:type="dxa"/>
            <w:vAlign w:val="center"/>
          </w:tcPr>
          <w:p w:rsidR="00291230" w:rsidRPr="00DA7B09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2</w:t>
            </w:r>
          </w:p>
        </w:tc>
        <w:tc>
          <w:tcPr>
            <w:tcW w:w="1661" w:type="dxa"/>
            <w:vAlign w:val="center"/>
          </w:tcPr>
          <w:p w:rsidR="00291230" w:rsidRPr="00291230" w:rsidRDefault="00291230" w:rsidP="008E7236">
            <w:pPr>
              <w:spacing w:beforeLines="5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95.01 </w:t>
            </w:r>
          </w:p>
        </w:tc>
      </w:tr>
      <w:tr w:rsidR="00291230" w:rsidRPr="005134D1" w:rsidTr="00D8077D">
        <w:trPr>
          <w:jc w:val="center"/>
        </w:trPr>
        <w:tc>
          <w:tcPr>
            <w:tcW w:w="1733" w:type="dxa"/>
            <w:vAlign w:val="center"/>
          </w:tcPr>
          <w:p w:rsidR="00291230" w:rsidRPr="00291230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>桃園縣</w:t>
            </w:r>
          </w:p>
        </w:tc>
        <w:tc>
          <w:tcPr>
            <w:tcW w:w="1733" w:type="dxa"/>
            <w:vAlign w:val="center"/>
          </w:tcPr>
          <w:p w:rsidR="00291230" w:rsidRPr="00291230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>中壢市</w:t>
            </w:r>
          </w:p>
        </w:tc>
        <w:tc>
          <w:tcPr>
            <w:tcW w:w="1734" w:type="dxa"/>
            <w:vAlign w:val="center"/>
          </w:tcPr>
          <w:p w:rsidR="00291230" w:rsidRPr="00DA7B09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3</w:t>
            </w:r>
          </w:p>
        </w:tc>
        <w:tc>
          <w:tcPr>
            <w:tcW w:w="1661" w:type="dxa"/>
            <w:vAlign w:val="center"/>
          </w:tcPr>
          <w:p w:rsidR="00291230" w:rsidRPr="00291230" w:rsidRDefault="00291230" w:rsidP="008E7236">
            <w:pPr>
              <w:spacing w:beforeLines="5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89.85 </w:t>
            </w:r>
          </w:p>
        </w:tc>
      </w:tr>
      <w:tr w:rsidR="00291230" w:rsidRPr="005134D1" w:rsidTr="00D8077D">
        <w:trPr>
          <w:jc w:val="center"/>
        </w:trPr>
        <w:tc>
          <w:tcPr>
            <w:tcW w:w="1733" w:type="dxa"/>
            <w:vAlign w:val="center"/>
          </w:tcPr>
          <w:p w:rsidR="00291230" w:rsidRPr="00291230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>高雄市</w:t>
            </w:r>
          </w:p>
        </w:tc>
        <w:tc>
          <w:tcPr>
            <w:tcW w:w="1733" w:type="dxa"/>
            <w:vAlign w:val="center"/>
          </w:tcPr>
          <w:p w:rsidR="00291230" w:rsidRPr="00291230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>三民區</w:t>
            </w:r>
          </w:p>
        </w:tc>
        <w:tc>
          <w:tcPr>
            <w:tcW w:w="1734" w:type="dxa"/>
            <w:vAlign w:val="center"/>
          </w:tcPr>
          <w:p w:rsidR="00291230" w:rsidRPr="00DA7B09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4</w:t>
            </w:r>
          </w:p>
        </w:tc>
        <w:tc>
          <w:tcPr>
            <w:tcW w:w="1661" w:type="dxa"/>
            <w:vAlign w:val="center"/>
          </w:tcPr>
          <w:p w:rsidR="00291230" w:rsidRPr="00291230" w:rsidRDefault="00291230" w:rsidP="008E7236">
            <w:pPr>
              <w:spacing w:beforeLines="5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80.68 </w:t>
            </w:r>
          </w:p>
        </w:tc>
      </w:tr>
      <w:tr w:rsidR="00291230" w:rsidRPr="005134D1" w:rsidTr="00D8077D">
        <w:trPr>
          <w:jc w:val="center"/>
        </w:trPr>
        <w:tc>
          <w:tcPr>
            <w:tcW w:w="1733" w:type="dxa"/>
            <w:vAlign w:val="center"/>
          </w:tcPr>
          <w:p w:rsidR="00291230" w:rsidRPr="00291230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>臺北市</w:t>
            </w:r>
          </w:p>
        </w:tc>
        <w:tc>
          <w:tcPr>
            <w:tcW w:w="1733" w:type="dxa"/>
            <w:vAlign w:val="center"/>
          </w:tcPr>
          <w:p w:rsidR="00291230" w:rsidRPr="00291230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>大安區</w:t>
            </w:r>
          </w:p>
        </w:tc>
        <w:tc>
          <w:tcPr>
            <w:tcW w:w="1734" w:type="dxa"/>
            <w:vAlign w:val="center"/>
          </w:tcPr>
          <w:p w:rsidR="00291230" w:rsidRPr="00DA7B09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5</w:t>
            </w:r>
          </w:p>
        </w:tc>
        <w:tc>
          <w:tcPr>
            <w:tcW w:w="1661" w:type="dxa"/>
            <w:vAlign w:val="center"/>
          </w:tcPr>
          <w:p w:rsidR="00291230" w:rsidRPr="00291230" w:rsidRDefault="00291230" w:rsidP="008E7236">
            <w:pPr>
              <w:spacing w:beforeLines="5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77.48 </w:t>
            </w:r>
          </w:p>
        </w:tc>
      </w:tr>
      <w:tr w:rsidR="00291230" w:rsidRPr="005134D1" w:rsidTr="00D8077D">
        <w:trPr>
          <w:jc w:val="center"/>
        </w:trPr>
        <w:tc>
          <w:tcPr>
            <w:tcW w:w="1733" w:type="dxa"/>
            <w:vAlign w:val="center"/>
          </w:tcPr>
          <w:p w:rsidR="00291230" w:rsidRPr="00291230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>新北市</w:t>
            </w:r>
          </w:p>
        </w:tc>
        <w:tc>
          <w:tcPr>
            <w:tcW w:w="1733" w:type="dxa"/>
            <w:vAlign w:val="center"/>
          </w:tcPr>
          <w:p w:rsidR="00291230" w:rsidRPr="00291230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>中和區</w:t>
            </w:r>
          </w:p>
        </w:tc>
        <w:tc>
          <w:tcPr>
            <w:tcW w:w="1734" w:type="dxa"/>
            <w:vAlign w:val="center"/>
          </w:tcPr>
          <w:p w:rsidR="00291230" w:rsidRPr="00DA7B09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6</w:t>
            </w:r>
          </w:p>
        </w:tc>
        <w:tc>
          <w:tcPr>
            <w:tcW w:w="1661" w:type="dxa"/>
            <w:vAlign w:val="center"/>
          </w:tcPr>
          <w:p w:rsidR="00291230" w:rsidRPr="00291230" w:rsidRDefault="00291230" w:rsidP="008E7236">
            <w:pPr>
              <w:spacing w:beforeLines="5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70.94 </w:t>
            </w:r>
          </w:p>
        </w:tc>
      </w:tr>
      <w:tr w:rsidR="00291230" w:rsidRPr="005134D1" w:rsidTr="00D8077D">
        <w:trPr>
          <w:jc w:val="center"/>
        </w:trPr>
        <w:tc>
          <w:tcPr>
            <w:tcW w:w="1733" w:type="dxa"/>
            <w:vAlign w:val="center"/>
          </w:tcPr>
          <w:p w:rsidR="00291230" w:rsidRPr="00291230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>臺北市</w:t>
            </w:r>
          </w:p>
        </w:tc>
        <w:tc>
          <w:tcPr>
            <w:tcW w:w="1733" w:type="dxa"/>
            <w:vAlign w:val="center"/>
          </w:tcPr>
          <w:p w:rsidR="00291230" w:rsidRPr="00291230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>士林區</w:t>
            </w:r>
          </w:p>
        </w:tc>
        <w:tc>
          <w:tcPr>
            <w:tcW w:w="1734" w:type="dxa"/>
            <w:vAlign w:val="center"/>
          </w:tcPr>
          <w:p w:rsidR="00291230" w:rsidRPr="00DA7B09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7</w:t>
            </w:r>
          </w:p>
        </w:tc>
        <w:tc>
          <w:tcPr>
            <w:tcW w:w="1661" w:type="dxa"/>
            <w:vAlign w:val="center"/>
          </w:tcPr>
          <w:p w:rsidR="00291230" w:rsidRPr="00291230" w:rsidRDefault="00291230" w:rsidP="008E7236">
            <w:pPr>
              <w:spacing w:beforeLines="5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70.88 </w:t>
            </w:r>
          </w:p>
        </w:tc>
      </w:tr>
      <w:tr w:rsidR="00291230" w:rsidRPr="005134D1" w:rsidTr="00D8077D">
        <w:trPr>
          <w:jc w:val="center"/>
        </w:trPr>
        <w:tc>
          <w:tcPr>
            <w:tcW w:w="1733" w:type="dxa"/>
            <w:vAlign w:val="center"/>
          </w:tcPr>
          <w:p w:rsidR="00291230" w:rsidRPr="00291230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>新北市</w:t>
            </w:r>
          </w:p>
        </w:tc>
        <w:tc>
          <w:tcPr>
            <w:tcW w:w="1733" w:type="dxa"/>
            <w:vAlign w:val="center"/>
          </w:tcPr>
          <w:p w:rsidR="00291230" w:rsidRPr="00291230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>新莊區</w:t>
            </w:r>
          </w:p>
        </w:tc>
        <w:tc>
          <w:tcPr>
            <w:tcW w:w="1734" w:type="dxa"/>
            <w:vAlign w:val="center"/>
          </w:tcPr>
          <w:p w:rsidR="00291230" w:rsidRPr="00DA7B09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8</w:t>
            </w:r>
          </w:p>
        </w:tc>
        <w:tc>
          <w:tcPr>
            <w:tcW w:w="1661" w:type="dxa"/>
            <w:vAlign w:val="center"/>
          </w:tcPr>
          <w:p w:rsidR="00291230" w:rsidRPr="00291230" w:rsidRDefault="00291230" w:rsidP="008E7236">
            <w:pPr>
              <w:spacing w:beforeLines="5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69.09 </w:t>
            </w:r>
          </w:p>
        </w:tc>
      </w:tr>
      <w:tr w:rsidR="00291230" w:rsidRPr="005134D1" w:rsidTr="00D8077D">
        <w:trPr>
          <w:jc w:val="center"/>
        </w:trPr>
        <w:tc>
          <w:tcPr>
            <w:tcW w:w="1733" w:type="dxa"/>
            <w:vAlign w:val="center"/>
          </w:tcPr>
          <w:p w:rsidR="00291230" w:rsidRPr="00291230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>臺北市</w:t>
            </w:r>
          </w:p>
        </w:tc>
        <w:tc>
          <w:tcPr>
            <w:tcW w:w="1733" w:type="dxa"/>
            <w:vAlign w:val="center"/>
          </w:tcPr>
          <w:p w:rsidR="00291230" w:rsidRPr="00291230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>內湖區</w:t>
            </w:r>
          </w:p>
        </w:tc>
        <w:tc>
          <w:tcPr>
            <w:tcW w:w="1734" w:type="dxa"/>
            <w:vAlign w:val="center"/>
          </w:tcPr>
          <w:p w:rsidR="00291230" w:rsidRPr="00DA7B09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9</w:t>
            </w:r>
          </w:p>
        </w:tc>
        <w:tc>
          <w:tcPr>
            <w:tcW w:w="1661" w:type="dxa"/>
            <w:vAlign w:val="center"/>
          </w:tcPr>
          <w:p w:rsidR="00291230" w:rsidRPr="00291230" w:rsidRDefault="00291230" w:rsidP="008E7236">
            <w:pPr>
              <w:spacing w:beforeLines="5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67.88 </w:t>
            </w:r>
          </w:p>
        </w:tc>
      </w:tr>
      <w:tr w:rsidR="00291230" w:rsidRPr="005134D1" w:rsidTr="00D8077D">
        <w:trPr>
          <w:jc w:val="center"/>
        </w:trPr>
        <w:tc>
          <w:tcPr>
            <w:tcW w:w="1733" w:type="dxa"/>
            <w:vAlign w:val="center"/>
          </w:tcPr>
          <w:p w:rsidR="00291230" w:rsidRPr="00291230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>新北市</w:t>
            </w:r>
          </w:p>
        </w:tc>
        <w:tc>
          <w:tcPr>
            <w:tcW w:w="1733" w:type="dxa"/>
            <w:vAlign w:val="center"/>
          </w:tcPr>
          <w:p w:rsidR="00291230" w:rsidRPr="00291230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>三重區</w:t>
            </w:r>
          </w:p>
        </w:tc>
        <w:tc>
          <w:tcPr>
            <w:tcW w:w="1734" w:type="dxa"/>
            <w:vAlign w:val="center"/>
          </w:tcPr>
          <w:p w:rsidR="00291230" w:rsidRPr="00DA7B09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10</w:t>
            </w:r>
          </w:p>
        </w:tc>
        <w:tc>
          <w:tcPr>
            <w:tcW w:w="1661" w:type="dxa"/>
            <w:vAlign w:val="center"/>
          </w:tcPr>
          <w:p w:rsidR="00291230" w:rsidRPr="00291230" w:rsidRDefault="00291230" w:rsidP="008E7236">
            <w:pPr>
              <w:spacing w:beforeLines="5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66.81 </w:t>
            </w:r>
          </w:p>
        </w:tc>
      </w:tr>
      <w:tr w:rsidR="00291230" w:rsidRPr="005134D1" w:rsidTr="00D8077D">
        <w:trPr>
          <w:jc w:val="center"/>
        </w:trPr>
        <w:tc>
          <w:tcPr>
            <w:tcW w:w="1733" w:type="dxa"/>
            <w:vAlign w:val="center"/>
          </w:tcPr>
          <w:p w:rsidR="00291230" w:rsidRPr="00291230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>臺北市</w:t>
            </w:r>
          </w:p>
        </w:tc>
        <w:tc>
          <w:tcPr>
            <w:tcW w:w="1733" w:type="dxa"/>
            <w:vAlign w:val="center"/>
          </w:tcPr>
          <w:p w:rsidR="00291230" w:rsidRPr="00291230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>文山區</w:t>
            </w:r>
          </w:p>
        </w:tc>
        <w:tc>
          <w:tcPr>
            <w:tcW w:w="1734" w:type="dxa"/>
            <w:vAlign w:val="center"/>
          </w:tcPr>
          <w:p w:rsidR="00291230" w:rsidRPr="00DA7B09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11</w:t>
            </w:r>
          </w:p>
        </w:tc>
        <w:tc>
          <w:tcPr>
            <w:tcW w:w="1661" w:type="dxa"/>
            <w:vAlign w:val="center"/>
          </w:tcPr>
          <w:p w:rsidR="00291230" w:rsidRPr="00291230" w:rsidRDefault="00291230" w:rsidP="008E7236">
            <w:pPr>
              <w:spacing w:beforeLines="5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65.66 </w:t>
            </w:r>
          </w:p>
        </w:tc>
      </w:tr>
      <w:tr w:rsidR="00291230" w:rsidRPr="005134D1" w:rsidTr="00D8077D">
        <w:trPr>
          <w:jc w:val="center"/>
        </w:trPr>
        <w:tc>
          <w:tcPr>
            <w:tcW w:w="1733" w:type="dxa"/>
            <w:vAlign w:val="center"/>
          </w:tcPr>
          <w:p w:rsidR="00291230" w:rsidRPr="00291230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>臺北市</w:t>
            </w:r>
          </w:p>
        </w:tc>
        <w:tc>
          <w:tcPr>
            <w:tcW w:w="1733" w:type="dxa"/>
            <w:vAlign w:val="center"/>
          </w:tcPr>
          <w:p w:rsidR="00291230" w:rsidRPr="00291230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>北投區</w:t>
            </w:r>
          </w:p>
        </w:tc>
        <w:tc>
          <w:tcPr>
            <w:tcW w:w="1734" w:type="dxa"/>
            <w:vAlign w:val="center"/>
          </w:tcPr>
          <w:p w:rsidR="00291230" w:rsidRPr="00DA7B09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12</w:t>
            </w:r>
          </w:p>
        </w:tc>
        <w:tc>
          <w:tcPr>
            <w:tcW w:w="1661" w:type="dxa"/>
            <w:vAlign w:val="center"/>
          </w:tcPr>
          <w:p w:rsidR="00291230" w:rsidRPr="00291230" w:rsidRDefault="00291230" w:rsidP="008E7236">
            <w:pPr>
              <w:spacing w:beforeLines="5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62.19 </w:t>
            </w:r>
          </w:p>
        </w:tc>
      </w:tr>
      <w:tr w:rsidR="00291230" w:rsidRPr="005134D1" w:rsidTr="00D8077D">
        <w:trPr>
          <w:jc w:val="center"/>
        </w:trPr>
        <w:tc>
          <w:tcPr>
            <w:tcW w:w="1733" w:type="dxa"/>
            <w:vAlign w:val="center"/>
          </w:tcPr>
          <w:p w:rsidR="00291230" w:rsidRPr="00291230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>新竹市</w:t>
            </w:r>
          </w:p>
        </w:tc>
        <w:tc>
          <w:tcPr>
            <w:tcW w:w="1733" w:type="dxa"/>
            <w:vAlign w:val="center"/>
          </w:tcPr>
          <w:p w:rsidR="00291230" w:rsidRPr="00291230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>東區</w:t>
            </w:r>
          </w:p>
        </w:tc>
        <w:tc>
          <w:tcPr>
            <w:tcW w:w="1734" w:type="dxa"/>
            <w:vAlign w:val="center"/>
          </w:tcPr>
          <w:p w:rsidR="00291230" w:rsidRPr="00DA7B09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13</w:t>
            </w:r>
          </w:p>
        </w:tc>
        <w:tc>
          <w:tcPr>
            <w:tcW w:w="1661" w:type="dxa"/>
            <w:vAlign w:val="center"/>
          </w:tcPr>
          <w:p w:rsidR="00291230" w:rsidRPr="00291230" w:rsidRDefault="00291230" w:rsidP="008E7236">
            <w:pPr>
              <w:spacing w:beforeLines="5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61.93 </w:t>
            </w:r>
          </w:p>
        </w:tc>
      </w:tr>
      <w:tr w:rsidR="00291230" w:rsidRPr="005134D1" w:rsidTr="00D8077D">
        <w:trPr>
          <w:jc w:val="center"/>
        </w:trPr>
        <w:tc>
          <w:tcPr>
            <w:tcW w:w="1733" w:type="dxa"/>
            <w:vAlign w:val="center"/>
          </w:tcPr>
          <w:p w:rsidR="00291230" w:rsidRPr="00291230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>臺北市</w:t>
            </w:r>
          </w:p>
        </w:tc>
        <w:tc>
          <w:tcPr>
            <w:tcW w:w="1733" w:type="dxa"/>
            <w:vAlign w:val="center"/>
          </w:tcPr>
          <w:p w:rsidR="00291230" w:rsidRPr="00291230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>信義區</w:t>
            </w:r>
          </w:p>
        </w:tc>
        <w:tc>
          <w:tcPr>
            <w:tcW w:w="1734" w:type="dxa"/>
            <w:vAlign w:val="center"/>
          </w:tcPr>
          <w:p w:rsidR="00291230" w:rsidRPr="00DA7B09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14</w:t>
            </w:r>
          </w:p>
        </w:tc>
        <w:tc>
          <w:tcPr>
            <w:tcW w:w="1661" w:type="dxa"/>
            <w:vAlign w:val="center"/>
          </w:tcPr>
          <w:p w:rsidR="00291230" w:rsidRPr="00291230" w:rsidRDefault="00291230" w:rsidP="008E7236">
            <w:pPr>
              <w:spacing w:beforeLines="5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56.00 </w:t>
            </w:r>
          </w:p>
        </w:tc>
      </w:tr>
      <w:tr w:rsidR="00291230" w:rsidRPr="005134D1" w:rsidTr="00D8077D">
        <w:trPr>
          <w:jc w:val="center"/>
        </w:trPr>
        <w:tc>
          <w:tcPr>
            <w:tcW w:w="1733" w:type="dxa"/>
            <w:vAlign w:val="center"/>
          </w:tcPr>
          <w:p w:rsidR="00291230" w:rsidRPr="00291230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>臺中市</w:t>
            </w:r>
          </w:p>
        </w:tc>
        <w:tc>
          <w:tcPr>
            <w:tcW w:w="1733" w:type="dxa"/>
            <w:vAlign w:val="center"/>
          </w:tcPr>
          <w:p w:rsidR="00291230" w:rsidRPr="00291230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>北屯區</w:t>
            </w:r>
          </w:p>
        </w:tc>
        <w:tc>
          <w:tcPr>
            <w:tcW w:w="1734" w:type="dxa"/>
            <w:vAlign w:val="center"/>
          </w:tcPr>
          <w:p w:rsidR="00291230" w:rsidRPr="00DA7B09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15</w:t>
            </w:r>
          </w:p>
        </w:tc>
        <w:tc>
          <w:tcPr>
            <w:tcW w:w="1661" w:type="dxa"/>
            <w:vAlign w:val="center"/>
          </w:tcPr>
          <w:p w:rsidR="00291230" w:rsidRPr="00291230" w:rsidRDefault="00291230" w:rsidP="008E7236">
            <w:pPr>
              <w:spacing w:beforeLines="5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55.69 </w:t>
            </w:r>
          </w:p>
        </w:tc>
      </w:tr>
      <w:tr w:rsidR="00291230" w:rsidRPr="005134D1" w:rsidTr="00D8077D">
        <w:trPr>
          <w:jc w:val="center"/>
        </w:trPr>
        <w:tc>
          <w:tcPr>
            <w:tcW w:w="1733" w:type="dxa"/>
            <w:vAlign w:val="center"/>
          </w:tcPr>
          <w:p w:rsidR="00291230" w:rsidRPr="00291230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>臺北市</w:t>
            </w:r>
          </w:p>
        </w:tc>
        <w:tc>
          <w:tcPr>
            <w:tcW w:w="1733" w:type="dxa"/>
            <w:vAlign w:val="center"/>
          </w:tcPr>
          <w:p w:rsidR="00291230" w:rsidRPr="00291230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>中山區</w:t>
            </w:r>
          </w:p>
        </w:tc>
        <w:tc>
          <w:tcPr>
            <w:tcW w:w="1734" w:type="dxa"/>
            <w:vAlign w:val="center"/>
          </w:tcPr>
          <w:p w:rsidR="00291230" w:rsidRPr="00DA7B09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16</w:t>
            </w:r>
          </w:p>
        </w:tc>
        <w:tc>
          <w:tcPr>
            <w:tcW w:w="1661" w:type="dxa"/>
            <w:vAlign w:val="center"/>
          </w:tcPr>
          <w:p w:rsidR="00291230" w:rsidRPr="00291230" w:rsidRDefault="00291230" w:rsidP="008E7236">
            <w:pPr>
              <w:spacing w:beforeLines="5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55.16 </w:t>
            </w:r>
          </w:p>
        </w:tc>
      </w:tr>
      <w:tr w:rsidR="00291230" w:rsidRPr="005134D1" w:rsidTr="00D8077D">
        <w:trPr>
          <w:jc w:val="center"/>
        </w:trPr>
        <w:tc>
          <w:tcPr>
            <w:tcW w:w="1733" w:type="dxa"/>
            <w:vAlign w:val="center"/>
          </w:tcPr>
          <w:p w:rsidR="00291230" w:rsidRPr="00291230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>高雄市</w:t>
            </w:r>
          </w:p>
        </w:tc>
        <w:tc>
          <w:tcPr>
            <w:tcW w:w="1733" w:type="dxa"/>
            <w:vAlign w:val="center"/>
          </w:tcPr>
          <w:p w:rsidR="00291230" w:rsidRPr="00291230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>鳳山區</w:t>
            </w:r>
          </w:p>
        </w:tc>
        <w:tc>
          <w:tcPr>
            <w:tcW w:w="1734" w:type="dxa"/>
            <w:vAlign w:val="center"/>
          </w:tcPr>
          <w:p w:rsidR="00291230" w:rsidRPr="00DA7B09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17</w:t>
            </w:r>
          </w:p>
        </w:tc>
        <w:tc>
          <w:tcPr>
            <w:tcW w:w="1661" w:type="dxa"/>
            <w:vAlign w:val="center"/>
          </w:tcPr>
          <w:p w:rsidR="00291230" w:rsidRPr="00291230" w:rsidRDefault="00291230" w:rsidP="008E7236">
            <w:pPr>
              <w:spacing w:beforeLines="5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53.44 </w:t>
            </w:r>
          </w:p>
        </w:tc>
      </w:tr>
      <w:tr w:rsidR="00291230" w:rsidRPr="005134D1" w:rsidTr="00D8077D">
        <w:trPr>
          <w:jc w:val="center"/>
        </w:trPr>
        <w:tc>
          <w:tcPr>
            <w:tcW w:w="1733" w:type="dxa"/>
            <w:vAlign w:val="center"/>
          </w:tcPr>
          <w:p w:rsidR="00291230" w:rsidRPr="00291230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臺北市</w:t>
            </w:r>
          </w:p>
        </w:tc>
        <w:tc>
          <w:tcPr>
            <w:tcW w:w="1733" w:type="dxa"/>
            <w:vAlign w:val="center"/>
          </w:tcPr>
          <w:p w:rsidR="00291230" w:rsidRPr="00291230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>松山區</w:t>
            </w:r>
          </w:p>
        </w:tc>
        <w:tc>
          <w:tcPr>
            <w:tcW w:w="1734" w:type="dxa"/>
            <w:vAlign w:val="center"/>
          </w:tcPr>
          <w:p w:rsidR="00291230" w:rsidRPr="00DA7B09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18</w:t>
            </w:r>
          </w:p>
        </w:tc>
        <w:tc>
          <w:tcPr>
            <w:tcW w:w="1661" w:type="dxa"/>
            <w:vAlign w:val="center"/>
          </w:tcPr>
          <w:p w:rsidR="00291230" w:rsidRPr="00291230" w:rsidRDefault="00291230" w:rsidP="008E7236">
            <w:pPr>
              <w:spacing w:beforeLines="5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51.90 </w:t>
            </w:r>
          </w:p>
        </w:tc>
      </w:tr>
      <w:tr w:rsidR="00291230" w:rsidRPr="005134D1" w:rsidTr="00D8077D">
        <w:trPr>
          <w:jc w:val="center"/>
        </w:trPr>
        <w:tc>
          <w:tcPr>
            <w:tcW w:w="1733" w:type="dxa"/>
            <w:vAlign w:val="center"/>
          </w:tcPr>
          <w:p w:rsidR="00291230" w:rsidRPr="00291230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>新北市</w:t>
            </w:r>
          </w:p>
        </w:tc>
        <w:tc>
          <w:tcPr>
            <w:tcW w:w="1733" w:type="dxa"/>
            <w:vAlign w:val="center"/>
          </w:tcPr>
          <w:p w:rsidR="00291230" w:rsidRPr="00291230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>新店區</w:t>
            </w:r>
          </w:p>
        </w:tc>
        <w:tc>
          <w:tcPr>
            <w:tcW w:w="1734" w:type="dxa"/>
            <w:vAlign w:val="center"/>
          </w:tcPr>
          <w:p w:rsidR="00291230" w:rsidRPr="00DA7B09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19</w:t>
            </w:r>
          </w:p>
        </w:tc>
        <w:tc>
          <w:tcPr>
            <w:tcW w:w="1661" w:type="dxa"/>
            <w:vAlign w:val="center"/>
          </w:tcPr>
          <w:p w:rsidR="00291230" w:rsidRPr="00291230" w:rsidRDefault="00291230" w:rsidP="008E7236">
            <w:pPr>
              <w:spacing w:beforeLines="5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50.76 </w:t>
            </w:r>
          </w:p>
        </w:tc>
      </w:tr>
      <w:tr w:rsidR="00291230" w:rsidRPr="005134D1" w:rsidTr="00D8077D">
        <w:trPr>
          <w:jc w:val="center"/>
        </w:trPr>
        <w:tc>
          <w:tcPr>
            <w:tcW w:w="1733" w:type="dxa"/>
            <w:vAlign w:val="center"/>
          </w:tcPr>
          <w:p w:rsidR="00291230" w:rsidRPr="00291230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>桃園縣</w:t>
            </w:r>
          </w:p>
        </w:tc>
        <w:tc>
          <w:tcPr>
            <w:tcW w:w="1733" w:type="dxa"/>
            <w:vAlign w:val="center"/>
          </w:tcPr>
          <w:p w:rsidR="00291230" w:rsidRPr="00291230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>平鎮市</w:t>
            </w:r>
          </w:p>
        </w:tc>
        <w:tc>
          <w:tcPr>
            <w:tcW w:w="1734" w:type="dxa"/>
            <w:vAlign w:val="center"/>
          </w:tcPr>
          <w:p w:rsidR="00291230" w:rsidRPr="00DA7B09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20</w:t>
            </w:r>
          </w:p>
        </w:tc>
        <w:tc>
          <w:tcPr>
            <w:tcW w:w="1661" w:type="dxa"/>
            <w:vAlign w:val="center"/>
          </w:tcPr>
          <w:p w:rsidR="00291230" w:rsidRPr="00291230" w:rsidRDefault="00291230" w:rsidP="008E7236">
            <w:pPr>
              <w:spacing w:beforeLines="5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50.41 </w:t>
            </w:r>
          </w:p>
        </w:tc>
      </w:tr>
      <w:tr w:rsidR="00291230" w:rsidRPr="005134D1" w:rsidTr="00D8077D">
        <w:trPr>
          <w:jc w:val="center"/>
        </w:trPr>
        <w:tc>
          <w:tcPr>
            <w:tcW w:w="1733" w:type="dxa"/>
            <w:vAlign w:val="center"/>
          </w:tcPr>
          <w:p w:rsidR="00291230" w:rsidRPr="00291230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>臺北市</w:t>
            </w:r>
          </w:p>
        </w:tc>
        <w:tc>
          <w:tcPr>
            <w:tcW w:w="1733" w:type="dxa"/>
            <w:vAlign w:val="center"/>
          </w:tcPr>
          <w:p w:rsidR="00291230" w:rsidRPr="00291230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>萬華區</w:t>
            </w:r>
          </w:p>
        </w:tc>
        <w:tc>
          <w:tcPr>
            <w:tcW w:w="1734" w:type="dxa"/>
            <w:vAlign w:val="center"/>
          </w:tcPr>
          <w:p w:rsidR="00291230" w:rsidRPr="00DA7B09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21</w:t>
            </w:r>
          </w:p>
        </w:tc>
        <w:tc>
          <w:tcPr>
            <w:tcW w:w="1661" w:type="dxa"/>
            <w:vAlign w:val="center"/>
          </w:tcPr>
          <w:p w:rsidR="00291230" w:rsidRPr="00291230" w:rsidRDefault="00291230" w:rsidP="008E7236">
            <w:pPr>
              <w:spacing w:beforeLines="5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47.04 </w:t>
            </w:r>
          </w:p>
        </w:tc>
      </w:tr>
      <w:tr w:rsidR="00291230" w:rsidRPr="005134D1" w:rsidTr="00D8077D">
        <w:trPr>
          <w:jc w:val="center"/>
        </w:trPr>
        <w:tc>
          <w:tcPr>
            <w:tcW w:w="1733" w:type="dxa"/>
            <w:vAlign w:val="center"/>
          </w:tcPr>
          <w:p w:rsidR="00291230" w:rsidRPr="00291230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>臺中市</w:t>
            </w:r>
          </w:p>
        </w:tc>
        <w:tc>
          <w:tcPr>
            <w:tcW w:w="1733" w:type="dxa"/>
            <w:vAlign w:val="center"/>
          </w:tcPr>
          <w:p w:rsidR="00291230" w:rsidRPr="00291230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>西屯區</w:t>
            </w:r>
          </w:p>
        </w:tc>
        <w:tc>
          <w:tcPr>
            <w:tcW w:w="1734" w:type="dxa"/>
            <w:vAlign w:val="center"/>
          </w:tcPr>
          <w:p w:rsidR="00291230" w:rsidRPr="00DA7B09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22</w:t>
            </w:r>
          </w:p>
        </w:tc>
        <w:tc>
          <w:tcPr>
            <w:tcW w:w="1661" w:type="dxa"/>
            <w:vAlign w:val="center"/>
          </w:tcPr>
          <w:p w:rsidR="00291230" w:rsidRPr="00291230" w:rsidRDefault="00291230" w:rsidP="008E7236">
            <w:pPr>
              <w:spacing w:beforeLines="5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46.72 </w:t>
            </w:r>
          </w:p>
        </w:tc>
      </w:tr>
      <w:tr w:rsidR="00291230" w:rsidRPr="005134D1" w:rsidTr="00D8077D">
        <w:trPr>
          <w:jc w:val="center"/>
        </w:trPr>
        <w:tc>
          <w:tcPr>
            <w:tcW w:w="1733" w:type="dxa"/>
            <w:vAlign w:val="center"/>
          </w:tcPr>
          <w:p w:rsidR="00291230" w:rsidRPr="00291230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>新竹市</w:t>
            </w:r>
          </w:p>
        </w:tc>
        <w:tc>
          <w:tcPr>
            <w:tcW w:w="1733" w:type="dxa"/>
            <w:vAlign w:val="center"/>
          </w:tcPr>
          <w:p w:rsidR="00291230" w:rsidRPr="00291230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>北　區</w:t>
            </w:r>
          </w:p>
        </w:tc>
        <w:tc>
          <w:tcPr>
            <w:tcW w:w="1734" w:type="dxa"/>
            <w:vAlign w:val="center"/>
          </w:tcPr>
          <w:p w:rsidR="00291230" w:rsidRPr="00DA7B09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23</w:t>
            </w:r>
          </w:p>
        </w:tc>
        <w:tc>
          <w:tcPr>
            <w:tcW w:w="1661" w:type="dxa"/>
            <w:vAlign w:val="center"/>
          </w:tcPr>
          <w:p w:rsidR="00291230" w:rsidRPr="00291230" w:rsidRDefault="00291230" w:rsidP="008E7236">
            <w:pPr>
              <w:spacing w:beforeLines="5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45.46 </w:t>
            </w:r>
          </w:p>
        </w:tc>
      </w:tr>
      <w:tr w:rsidR="00291230" w:rsidRPr="005134D1" w:rsidTr="00D8077D">
        <w:trPr>
          <w:jc w:val="center"/>
        </w:trPr>
        <w:tc>
          <w:tcPr>
            <w:tcW w:w="1733" w:type="dxa"/>
            <w:vAlign w:val="center"/>
          </w:tcPr>
          <w:p w:rsidR="00291230" w:rsidRPr="00291230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>高雄市</w:t>
            </w:r>
          </w:p>
        </w:tc>
        <w:tc>
          <w:tcPr>
            <w:tcW w:w="1733" w:type="dxa"/>
            <w:vAlign w:val="center"/>
          </w:tcPr>
          <w:p w:rsidR="00291230" w:rsidRPr="00291230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>前鎮區</w:t>
            </w:r>
          </w:p>
        </w:tc>
        <w:tc>
          <w:tcPr>
            <w:tcW w:w="1734" w:type="dxa"/>
            <w:vAlign w:val="center"/>
          </w:tcPr>
          <w:p w:rsidR="00291230" w:rsidRPr="00DA7B09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24</w:t>
            </w:r>
          </w:p>
        </w:tc>
        <w:tc>
          <w:tcPr>
            <w:tcW w:w="1661" w:type="dxa"/>
            <w:vAlign w:val="center"/>
          </w:tcPr>
          <w:p w:rsidR="00291230" w:rsidRPr="00291230" w:rsidRDefault="00291230" w:rsidP="008E7236">
            <w:pPr>
              <w:spacing w:beforeLines="5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45.33 </w:t>
            </w:r>
          </w:p>
        </w:tc>
      </w:tr>
      <w:tr w:rsidR="00291230" w:rsidRPr="005134D1" w:rsidTr="00D8077D">
        <w:trPr>
          <w:jc w:val="center"/>
        </w:trPr>
        <w:tc>
          <w:tcPr>
            <w:tcW w:w="1733" w:type="dxa"/>
            <w:vAlign w:val="center"/>
          </w:tcPr>
          <w:p w:rsidR="00291230" w:rsidRPr="00291230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>高雄市</w:t>
            </w:r>
          </w:p>
        </w:tc>
        <w:tc>
          <w:tcPr>
            <w:tcW w:w="1733" w:type="dxa"/>
            <w:vAlign w:val="center"/>
          </w:tcPr>
          <w:p w:rsidR="00291230" w:rsidRPr="00291230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>左營區</w:t>
            </w:r>
          </w:p>
        </w:tc>
        <w:tc>
          <w:tcPr>
            <w:tcW w:w="1734" w:type="dxa"/>
            <w:vAlign w:val="center"/>
          </w:tcPr>
          <w:p w:rsidR="00291230" w:rsidRPr="00DA7B09" w:rsidRDefault="00291230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25</w:t>
            </w:r>
          </w:p>
        </w:tc>
        <w:tc>
          <w:tcPr>
            <w:tcW w:w="1661" w:type="dxa"/>
            <w:vAlign w:val="center"/>
          </w:tcPr>
          <w:p w:rsidR="00291230" w:rsidRPr="00291230" w:rsidRDefault="00291230" w:rsidP="008E7236">
            <w:pPr>
              <w:spacing w:beforeLines="5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9123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44.18 </w:t>
            </w:r>
          </w:p>
        </w:tc>
      </w:tr>
    </w:tbl>
    <w:p w:rsidR="0074136D" w:rsidRPr="005134D1" w:rsidRDefault="0074136D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</w:p>
    <w:p w:rsidR="00C51D47" w:rsidRPr="005134D1" w:rsidRDefault="00C51D47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  <w:r w:rsidRPr="00C07B7C">
        <w:rPr>
          <w:rFonts w:ascii="Times New Roman" w:eastAsia="標楷體" w:hAnsi="Times New Roman" w:hint="eastAsia"/>
          <w:b/>
          <w:sz w:val="32"/>
          <w:szCs w:val="32"/>
        </w:rPr>
        <w:t>五、</w:t>
      </w:r>
      <w:r w:rsidRPr="00C07B7C">
        <w:rPr>
          <w:rFonts w:ascii="Times New Roman" w:eastAsia="標楷體" w:hAnsi="Times New Roman" w:hint="eastAsia"/>
          <w:b/>
          <w:sz w:val="32"/>
          <w:szCs w:val="32"/>
        </w:rPr>
        <w:t>201</w:t>
      </w:r>
      <w:r w:rsidR="00A54281" w:rsidRPr="00C07B7C">
        <w:rPr>
          <w:rFonts w:ascii="Times New Roman" w:eastAsia="標楷體" w:hAnsi="Times New Roman" w:hint="eastAsia"/>
          <w:b/>
          <w:sz w:val="32"/>
          <w:szCs w:val="32"/>
        </w:rPr>
        <w:t>2</w:t>
      </w:r>
      <w:r w:rsidRPr="00C07B7C">
        <w:rPr>
          <w:rFonts w:ascii="Times New Roman" w:eastAsia="標楷體" w:hAnsi="Times New Roman" w:hint="eastAsia"/>
          <w:b/>
          <w:sz w:val="32"/>
          <w:szCs w:val="32"/>
        </w:rPr>
        <w:t>年全台灣</w:t>
      </w:r>
      <w:r w:rsidR="0049041A">
        <w:rPr>
          <w:rFonts w:ascii="Times New Roman" w:eastAsia="標楷體" w:hAnsi="Times New Roman" w:hint="eastAsia"/>
          <w:b/>
          <w:sz w:val="32"/>
          <w:szCs w:val="32"/>
        </w:rPr>
        <w:t>交通</w:t>
      </w:r>
      <w:r w:rsidR="001D1CAF" w:rsidRPr="00C07B7C">
        <w:rPr>
          <w:rFonts w:ascii="Times New Roman" w:eastAsia="標楷體" w:hAnsi="Times New Roman" w:hint="eastAsia"/>
          <w:b/>
          <w:sz w:val="32"/>
          <w:szCs w:val="32"/>
        </w:rPr>
        <w:t>相關</w:t>
      </w:r>
      <w:r w:rsidRPr="00C07B7C">
        <w:rPr>
          <w:rFonts w:ascii="Times New Roman" w:eastAsia="標楷體" w:hAnsi="Times New Roman" w:hint="eastAsia"/>
          <w:b/>
          <w:sz w:val="32"/>
          <w:szCs w:val="32"/>
        </w:rPr>
        <w:t>消費力指數排名前</w:t>
      </w:r>
      <w:r w:rsidRPr="00C07B7C">
        <w:rPr>
          <w:rFonts w:ascii="Times New Roman" w:eastAsia="標楷體" w:hAnsi="Times New Roman" w:hint="eastAsia"/>
          <w:b/>
          <w:sz w:val="32"/>
          <w:szCs w:val="32"/>
        </w:rPr>
        <w:t>50</w:t>
      </w:r>
      <w:r w:rsidRPr="00C07B7C">
        <w:rPr>
          <w:rFonts w:ascii="Times New Roman" w:eastAsia="標楷體" w:hAnsi="Times New Roman" w:hint="eastAsia"/>
          <w:b/>
          <w:sz w:val="32"/>
          <w:szCs w:val="32"/>
        </w:rPr>
        <w:t>大村里</w:t>
      </w:r>
    </w:p>
    <w:p w:rsidR="00BE6773" w:rsidRPr="005134D1" w:rsidRDefault="00C55331" w:rsidP="008E7236">
      <w:pPr>
        <w:widowControl/>
        <w:spacing w:beforeLines="50" w:line="440" w:lineRule="exact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 w:hint="eastAsia"/>
          <w:sz w:val="28"/>
          <w:szCs w:val="28"/>
        </w:rPr>
        <w:t>下</w:t>
      </w:r>
      <w:r w:rsidR="00BE6773" w:rsidRPr="005134D1">
        <w:rPr>
          <w:rFonts w:ascii="Times New Roman" w:eastAsia="標楷體" w:hAnsi="Times New Roman" w:hint="eastAsia"/>
          <w:sz w:val="28"/>
          <w:szCs w:val="28"/>
        </w:rPr>
        <w:t>表為</w:t>
      </w:r>
      <w:r w:rsidR="00BE6773" w:rsidRPr="005134D1">
        <w:rPr>
          <w:rFonts w:ascii="Times New Roman" w:eastAsia="標楷體" w:hAnsi="Times New Roman" w:hint="eastAsia"/>
          <w:sz w:val="28"/>
          <w:szCs w:val="28"/>
        </w:rPr>
        <w:t>201</w:t>
      </w:r>
      <w:r w:rsidR="00A54281" w:rsidRPr="005134D1">
        <w:rPr>
          <w:rFonts w:ascii="Times New Roman" w:eastAsia="標楷體" w:hAnsi="Times New Roman" w:hint="eastAsia"/>
          <w:sz w:val="28"/>
          <w:szCs w:val="28"/>
        </w:rPr>
        <w:t>2</w:t>
      </w:r>
      <w:r w:rsidR="00BE6773" w:rsidRPr="005134D1">
        <w:rPr>
          <w:rFonts w:ascii="Times New Roman" w:eastAsia="標楷體" w:hAnsi="Times New Roman" w:hint="eastAsia"/>
          <w:sz w:val="28"/>
          <w:szCs w:val="28"/>
        </w:rPr>
        <w:t>年全台灣</w:t>
      </w:r>
      <w:r w:rsidR="0049041A">
        <w:rPr>
          <w:rFonts w:ascii="Times New Roman" w:eastAsia="標楷體" w:hAnsi="Times New Roman" w:hint="eastAsia"/>
          <w:sz w:val="28"/>
          <w:szCs w:val="28"/>
        </w:rPr>
        <w:t>交通</w:t>
      </w:r>
      <w:r w:rsidR="00C07B7C">
        <w:rPr>
          <w:rFonts w:ascii="Times New Roman" w:eastAsia="標楷體" w:hAnsi="Times New Roman" w:hint="eastAsia"/>
          <w:sz w:val="28"/>
          <w:szCs w:val="28"/>
        </w:rPr>
        <w:t>相關</w:t>
      </w:r>
      <w:r w:rsidR="00BE6773" w:rsidRPr="005134D1">
        <w:rPr>
          <w:rFonts w:ascii="Times New Roman" w:eastAsia="標楷體" w:hAnsi="Times New Roman" w:hint="eastAsia"/>
          <w:sz w:val="28"/>
          <w:szCs w:val="28"/>
        </w:rPr>
        <w:t>消費力指數排名前</w:t>
      </w:r>
      <w:r w:rsidR="00BE6773" w:rsidRPr="005134D1">
        <w:rPr>
          <w:rFonts w:ascii="Times New Roman" w:eastAsia="標楷體" w:hAnsi="Times New Roman" w:hint="eastAsia"/>
          <w:sz w:val="28"/>
          <w:szCs w:val="28"/>
        </w:rPr>
        <w:t>50</w:t>
      </w:r>
      <w:r w:rsidR="00BE6773" w:rsidRPr="005134D1">
        <w:rPr>
          <w:rFonts w:ascii="Times New Roman" w:eastAsia="標楷體" w:hAnsi="Times New Roman" w:hint="eastAsia"/>
          <w:sz w:val="28"/>
          <w:szCs w:val="28"/>
        </w:rPr>
        <w:t>大村里</w:t>
      </w:r>
    </w:p>
    <w:p w:rsidR="00C51D47" w:rsidRPr="005134D1" w:rsidRDefault="000F7489" w:rsidP="008E7236">
      <w:pPr>
        <w:widowControl/>
        <w:spacing w:beforeLines="50" w:line="440" w:lineRule="exact"/>
        <w:jc w:val="center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 w:hint="eastAsia"/>
          <w:sz w:val="28"/>
          <w:szCs w:val="28"/>
        </w:rPr>
        <w:t>表</w:t>
      </w:r>
      <w:r w:rsidRPr="005134D1">
        <w:rPr>
          <w:rFonts w:ascii="Times New Roman" w:eastAsia="標楷體" w:hAnsi="Times New Roman" w:hint="eastAsia"/>
          <w:sz w:val="28"/>
          <w:szCs w:val="28"/>
        </w:rPr>
        <w:t>4</w:t>
      </w:r>
      <w:r w:rsidR="00A54281" w:rsidRPr="005134D1">
        <w:rPr>
          <w:rFonts w:ascii="Times New Roman" w:eastAsia="標楷體" w:hAnsi="Times New Roman" w:hint="eastAsia"/>
          <w:sz w:val="28"/>
          <w:szCs w:val="28"/>
        </w:rPr>
        <w:t>、</w:t>
      </w:r>
      <w:r w:rsidRPr="005134D1">
        <w:rPr>
          <w:rFonts w:ascii="Times New Roman" w:eastAsia="標楷體" w:hAnsi="Times New Roman" w:hint="eastAsia"/>
          <w:sz w:val="28"/>
          <w:szCs w:val="28"/>
        </w:rPr>
        <w:t>201</w:t>
      </w:r>
      <w:r w:rsidR="00A54281" w:rsidRPr="005134D1">
        <w:rPr>
          <w:rFonts w:ascii="Times New Roman" w:eastAsia="標楷體" w:hAnsi="Times New Roman" w:hint="eastAsia"/>
          <w:sz w:val="28"/>
          <w:szCs w:val="28"/>
        </w:rPr>
        <w:t>2</w:t>
      </w:r>
      <w:r w:rsidRPr="005134D1">
        <w:rPr>
          <w:rFonts w:ascii="Times New Roman" w:eastAsia="標楷體" w:hAnsi="Times New Roman" w:hint="eastAsia"/>
          <w:sz w:val="28"/>
          <w:szCs w:val="28"/>
        </w:rPr>
        <w:t>年全台灣</w:t>
      </w:r>
      <w:r w:rsidR="0049041A">
        <w:rPr>
          <w:rFonts w:ascii="Times New Roman" w:eastAsia="標楷體" w:hAnsi="Times New Roman" w:hint="eastAsia"/>
          <w:sz w:val="28"/>
          <w:szCs w:val="28"/>
        </w:rPr>
        <w:t>交通</w:t>
      </w:r>
      <w:r w:rsidR="00C07B7C">
        <w:rPr>
          <w:rFonts w:ascii="Times New Roman" w:eastAsia="標楷體" w:hAnsi="Times New Roman" w:hint="eastAsia"/>
          <w:sz w:val="28"/>
          <w:szCs w:val="28"/>
        </w:rPr>
        <w:t>相關</w:t>
      </w:r>
      <w:r w:rsidRPr="005134D1">
        <w:rPr>
          <w:rFonts w:ascii="Times New Roman" w:eastAsia="標楷體" w:hAnsi="Times New Roman" w:hint="eastAsia"/>
          <w:sz w:val="28"/>
          <w:szCs w:val="28"/>
        </w:rPr>
        <w:t>消費力指數排名前</w:t>
      </w:r>
      <w:r w:rsidRPr="005134D1">
        <w:rPr>
          <w:rFonts w:ascii="Times New Roman" w:eastAsia="標楷體" w:hAnsi="Times New Roman" w:hint="eastAsia"/>
          <w:sz w:val="28"/>
          <w:szCs w:val="28"/>
        </w:rPr>
        <w:t>50</w:t>
      </w:r>
      <w:r w:rsidRPr="005134D1">
        <w:rPr>
          <w:rFonts w:ascii="Times New Roman" w:eastAsia="標楷體" w:hAnsi="Times New Roman" w:hint="eastAsia"/>
          <w:sz w:val="28"/>
          <w:szCs w:val="28"/>
        </w:rPr>
        <w:t>大村里</w:t>
      </w:r>
    </w:p>
    <w:tbl>
      <w:tblPr>
        <w:tblStyle w:val="a5"/>
        <w:tblW w:w="0" w:type="auto"/>
        <w:jc w:val="center"/>
        <w:tblLook w:val="04A0"/>
      </w:tblPr>
      <w:tblGrid>
        <w:gridCol w:w="1056"/>
        <w:gridCol w:w="1056"/>
        <w:gridCol w:w="1056"/>
        <w:gridCol w:w="776"/>
        <w:gridCol w:w="2122"/>
      </w:tblGrid>
      <w:tr w:rsidR="001D1CAF" w:rsidRPr="005134D1" w:rsidTr="00DA7B09">
        <w:trPr>
          <w:tblHeader/>
          <w:jc w:val="center"/>
        </w:trPr>
        <w:tc>
          <w:tcPr>
            <w:tcW w:w="0" w:type="auto"/>
            <w:shd w:val="clear" w:color="auto" w:fill="17365D" w:themeFill="text2" w:themeFillShade="BF"/>
            <w:vAlign w:val="bottom"/>
          </w:tcPr>
          <w:p w:rsidR="001D1CAF" w:rsidRPr="00DA7B09" w:rsidRDefault="001D1CAF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縣市</w:t>
            </w:r>
          </w:p>
        </w:tc>
        <w:tc>
          <w:tcPr>
            <w:tcW w:w="0" w:type="auto"/>
            <w:shd w:val="clear" w:color="auto" w:fill="17365D" w:themeFill="text2" w:themeFillShade="BF"/>
            <w:vAlign w:val="bottom"/>
          </w:tcPr>
          <w:p w:rsidR="001D1CAF" w:rsidRPr="00DA7B09" w:rsidRDefault="001D1CAF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鄉鎮區</w:t>
            </w:r>
          </w:p>
        </w:tc>
        <w:tc>
          <w:tcPr>
            <w:tcW w:w="0" w:type="auto"/>
            <w:shd w:val="clear" w:color="auto" w:fill="17365D" w:themeFill="text2" w:themeFillShade="BF"/>
            <w:vAlign w:val="bottom"/>
          </w:tcPr>
          <w:p w:rsidR="001D1CAF" w:rsidRPr="00DA7B09" w:rsidRDefault="001D1CAF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村里</w:t>
            </w:r>
          </w:p>
        </w:tc>
        <w:tc>
          <w:tcPr>
            <w:tcW w:w="0" w:type="auto"/>
            <w:shd w:val="clear" w:color="auto" w:fill="17365D" w:themeFill="text2" w:themeFillShade="BF"/>
            <w:vAlign w:val="bottom"/>
          </w:tcPr>
          <w:p w:rsidR="001D1CAF" w:rsidRPr="00DA7B09" w:rsidRDefault="001D1CAF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排名</w:t>
            </w:r>
          </w:p>
        </w:tc>
        <w:tc>
          <w:tcPr>
            <w:tcW w:w="0" w:type="auto"/>
            <w:shd w:val="clear" w:color="auto" w:fill="17365D" w:themeFill="text2" w:themeFillShade="BF"/>
            <w:vAlign w:val="bottom"/>
          </w:tcPr>
          <w:p w:rsidR="001D1CAF" w:rsidRPr="00DA7B09" w:rsidRDefault="0049041A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交通</w:t>
            </w:r>
            <w:r w:rsidR="001D1CAF" w:rsidRPr="00DA7B09">
              <w:rPr>
                <w:rFonts w:ascii="Times New Roman" w:eastAsia="標楷體" w:hAnsi="Times New Roman"/>
                <w:sz w:val="28"/>
                <w:szCs w:val="28"/>
              </w:rPr>
              <w:t>CCP(</w:t>
            </w:r>
            <w:r w:rsidR="001D1CAF" w:rsidRPr="00DA7B09">
              <w:rPr>
                <w:rFonts w:ascii="Times New Roman" w:eastAsia="標楷體" w:hAnsi="Times New Roman"/>
                <w:sz w:val="28"/>
                <w:szCs w:val="28"/>
              </w:rPr>
              <w:t>億元</w:t>
            </w:r>
            <w:r w:rsidR="001D1CAF" w:rsidRPr="00DA7B09"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</w:tc>
      </w:tr>
      <w:tr w:rsidR="00473105" w:rsidRPr="005134D1" w:rsidTr="00DA7B09">
        <w:trPr>
          <w:jc w:val="center"/>
        </w:trPr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高雄市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左營區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福山里</w:t>
            </w:r>
          </w:p>
        </w:tc>
        <w:tc>
          <w:tcPr>
            <w:tcW w:w="0" w:type="auto"/>
            <w:vAlign w:val="bottom"/>
          </w:tcPr>
          <w:p w:rsidR="00473105" w:rsidRPr="00DA7B09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9.23 </w:t>
            </w:r>
          </w:p>
        </w:tc>
      </w:tr>
      <w:tr w:rsidR="00473105" w:rsidRPr="005134D1" w:rsidTr="00DA7B09">
        <w:trPr>
          <w:jc w:val="center"/>
        </w:trPr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高雄市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左營區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菜公里</w:t>
            </w:r>
          </w:p>
        </w:tc>
        <w:tc>
          <w:tcPr>
            <w:tcW w:w="0" w:type="auto"/>
            <w:vAlign w:val="bottom"/>
          </w:tcPr>
          <w:p w:rsidR="00473105" w:rsidRPr="00DA7B09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7.60 </w:t>
            </w:r>
          </w:p>
        </w:tc>
      </w:tr>
      <w:tr w:rsidR="00473105" w:rsidRPr="005134D1" w:rsidTr="00DA7B09">
        <w:trPr>
          <w:jc w:val="center"/>
        </w:trPr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高雄市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左營區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新上里</w:t>
            </w:r>
          </w:p>
        </w:tc>
        <w:tc>
          <w:tcPr>
            <w:tcW w:w="0" w:type="auto"/>
            <w:vAlign w:val="bottom"/>
          </w:tcPr>
          <w:p w:rsidR="00473105" w:rsidRPr="00DA7B09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6.78 </w:t>
            </w:r>
          </w:p>
        </w:tc>
      </w:tr>
      <w:tr w:rsidR="00473105" w:rsidRPr="005134D1" w:rsidTr="00DA7B09">
        <w:trPr>
          <w:jc w:val="center"/>
        </w:trPr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新竹縣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竹北市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十興里</w:t>
            </w:r>
          </w:p>
        </w:tc>
        <w:tc>
          <w:tcPr>
            <w:tcW w:w="0" w:type="auto"/>
            <w:vAlign w:val="bottom"/>
          </w:tcPr>
          <w:p w:rsidR="00473105" w:rsidRPr="00DA7B09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6.75 </w:t>
            </w:r>
          </w:p>
        </w:tc>
      </w:tr>
      <w:tr w:rsidR="00473105" w:rsidRPr="005134D1" w:rsidTr="00DA7B09">
        <w:trPr>
          <w:jc w:val="center"/>
        </w:trPr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桃園縣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蘆竹鄉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南興村</w:t>
            </w:r>
          </w:p>
        </w:tc>
        <w:tc>
          <w:tcPr>
            <w:tcW w:w="0" w:type="auto"/>
            <w:vAlign w:val="bottom"/>
          </w:tcPr>
          <w:p w:rsidR="00473105" w:rsidRPr="00DA7B09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6.02 </w:t>
            </w:r>
          </w:p>
        </w:tc>
      </w:tr>
      <w:tr w:rsidR="00473105" w:rsidRPr="005134D1" w:rsidTr="00DA7B09">
        <w:trPr>
          <w:jc w:val="center"/>
        </w:trPr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高雄市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三民區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鼎泰里</w:t>
            </w:r>
          </w:p>
        </w:tc>
        <w:tc>
          <w:tcPr>
            <w:tcW w:w="0" w:type="auto"/>
            <w:vAlign w:val="bottom"/>
          </w:tcPr>
          <w:p w:rsidR="00473105" w:rsidRPr="00DA7B09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5.58 </w:t>
            </w:r>
          </w:p>
        </w:tc>
      </w:tr>
      <w:tr w:rsidR="00473105" w:rsidRPr="005134D1" w:rsidTr="00DA7B09">
        <w:trPr>
          <w:jc w:val="center"/>
        </w:trPr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高雄市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楠梓區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清豐里</w:t>
            </w:r>
          </w:p>
        </w:tc>
        <w:tc>
          <w:tcPr>
            <w:tcW w:w="0" w:type="auto"/>
            <w:vAlign w:val="bottom"/>
          </w:tcPr>
          <w:p w:rsidR="00473105" w:rsidRPr="00DA7B09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4.96 </w:t>
            </w:r>
          </w:p>
        </w:tc>
      </w:tr>
      <w:tr w:rsidR="00473105" w:rsidRPr="005134D1" w:rsidTr="00DA7B09">
        <w:trPr>
          <w:jc w:val="center"/>
        </w:trPr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高雄市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鼓山區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明誠里</w:t>
            </w:r>
          </w:p>
        </w:tc>
        <w:tc>
          <w:tcPr>
            <w:tcW w:w="0" w:type="auto"/>
            <w:vAlign w:val="bottom"/>
          </w:tcPr>
          <w:p w:rsidR="00473105" w:rsidRPr="00DA7B09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4.54 </w:t>
            </w:r>
          </w:p>
        </w:tc>
      </w:tr>
      <w:tr w:rsidR="00473105" w:rsidRPr="005134D1" w:rsidTr="00DA7B09">
        <w:trPr>
          <w:jc w:val="center"/>
        </w:trPr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高雄市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鼓山區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龍水里</w:t>
            </w:r>
          </w:p>
        </w:tc>
        <w:tc>
          <w:tcPr>
            <w:tcW w:w="0" w:type="auto"/>
            <w:vAlign w:val="bottom"/>
          </w:tcPr>
          <w:p w:rsidR="00473105" w:rsidRPr="00DA7B09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4.45 </w:t>
            </w:r>
          </w:p>
        </w:tc>
      </w:tr>
      <w:tr w:rsidR="00473105" w:rsidRPr="005134D1" w:rsidTr="00DA7B09">
        <w:trPr>
          <w:jc w:val="center"/>
        </w:trPr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高雄市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鼓山區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龍子里</w:t>
            </w:r>
          </w:p>
        </w:tc>
        <w:tc>
          <w:tcPr>
            <w:tcW w:w="0" w:type="auto"/>
            <w:vAlign w:val="bottom"/>
          </w:tcPr>
          <w:p w:rsidR="00473105" w:rsidRPr="00DA7B09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3.97 </w:t>
            </w:r>
          </w:p>
        </w:tc>
      </w:tr>
      <w:tr w:rsidR="00473105" w:rsidRPr="005134D1" w:rsidTr="00DA7B09">
        <w:trPr>
          <w:jc w:val="center"/>
        </w:trPr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高雄市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楠梓區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翠屏里</w:t>
            </w:r>
          </w:p>
        </w:tc>
        <w:tc>
          <w:tcPr>
            <w:tcW w:w="0" w:type="auto"/>
            <w:vAlign w:val="bottom"/>
          </w:tcPr>
          <w:p w:rsidR="00473105" w:rsidRPr="00DA7B09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3.71 </w:t>
            </w:r>
          </w:p>
        </w:tc>
      </w:tr>
      <w:tr w:rsidR="00473105" w:rsidRPr="005134D1" w:rsidTr="00DA7B09">
        <w:trPr>
          <w:jc w:val="center"/>
        </w:trPr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高雄市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左營區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新光里</w:t>
            </w:r>
          </w:p>
        </w:tc>
        <w:tc>
          <w:tcPr>
            <w:tcW w:w="0" w:type="auto"/>
            <w:vAlign w:val="bottom"/>
          </w:tcPr>
          <w:p w:rsidR="00473105" w:rsidRPr="00DA7B09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3.57 </w:t>
            </w:r>
          </w:p>
        </w:tc>
      </w:tr>
      <w:tr w:rsidR="00473105" w:rsidRPr="005134D1" w:rsidTr="00DA7B09">
        <w:trPr>
          <w:jc w:val="center"/>
        </w:trPr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桃園縣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蘆竹鄉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羊稠村</w:t>
            </w:r>
          </w:p>
        </w:tc>
        <w:tc>
          <w:tcPr>
            <w:tcW w:w="0" w:type="auto"/>
            <w:vAlign w:val="bottom"/>
          </w:tcPr>
          <w:p w:rsidR="00473105" w:rsidRPr="00DA7B09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3.49 </w:t>
            </w:r>
          </w:p>
        </w:tc>
      </w:tr>
      <w:tr w:rsidR="00473105" w:rsidRPr="005134D1" w:rsidTr="00DA7B09">
        <w:trPr>
          <w:jc w:val="center"/>
        </w:trPr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高雄市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左營區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新下里</w:t>
            </w:r>
          </w:p>
        </w:tc>
        <w:tc>
          <w:tcPr>
            <w:tcW w:w="0" w:type="auto"/>
            <w:vAlign w:val="bottom"/>
          </w:tcPr>
          <w:p w:rsidR="00473105" w:rsidRPr="00DA7B09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3.38 </w:t>
            </w:r>
          </w:p>
        </w:tc>
      </w:tr>
      <w:tr w:rsidR="00473105" w:rsidRPr="005134D1" w:rsidTr="00DA7B09">
        <w:trPr>
          <w:jc w:val="center"/>
        </w:trPr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新竹縣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竹北市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斗崙里</w:t>
            </w:r>
          </w:p>
        </w:tc>
        <w:tc>
          <w:tcPr>
            <w:tcW w:w="0" w:type="auto"/>
            <w:vAlign w:val="bottom"/>
          </w:tcPr>
          <w:p w:rsidR="00473105" w:rsidRPr="00DA7B09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3.33 </w:t>
            </w:r>
          </w:p>
        </w:tc>
      </w:tr>
      <w:tr w:rsidR="00473105" w:rsidRPr="005134D1" w:rsidTr="00DA7B09">
        <w:trPr>
          <w:jc w:val="center"/>
        </w:trPr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新竹縣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竹北市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竹仁里</w:t>
            </w:r>
          </w:p>
        </w:tc>
        <w:tc>
          <w:tcPr>
            <w:tcW w:w="0" w:type="auto"/>
            <w:vAlign w:val="bottom"/>
          </w:tcPr>
          <w:p w:rsidR="00473105" w:rsidRPr="00DA7B09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3.31 </w:t>
            </w:r>
          </w:p>
        </w:tc>
      </w:tr>
      <w:tr w:rsidR="00473105" w:rsidRPr="005134D1" w:rsidTr="00DA7B09">
        <w:trPr>
          <w:jc w:val="center"/>
        </w:trPr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高雄市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三民區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正興里</w:t>
            </w:r>
          </w:p>
        </w:tc>
        <w:tc>
          <w:tcPr>
            <w:tcW w:w="0" w:type="auto"/>
            <w:vAlign w:val="bottom"/>
          </w:tcPr>
          <w:p w:rsidR="00473105" w:rsidRPr="00DA7B09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3.27 </w:t>
            </w:r>
          </w:p>
        </w:tc>
      </w:tr>
      <w:tr w:rsidR="00473105" w:rsidRPr="005134D1" w:rsidTr="00DA7B09">
        <w:trPr>
          <w:jc w:val="center"/>
        </w:trPr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新竹縣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竹東鎮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二重里</w:t>
            </w:r>
          </w:p>
        </w:tc>
        <w:tc>
          <w:tcPr>
            <w:tcW w:w="0" w:type="auto"/>
            <w:vAlign w:val="bottom"/>
          </w:tcPr>
          <w:p w:rsidR="00473105" w:rsidRPr="00DA7B09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3.27 </w:t>
            </w:r>
          </w:p>
        </w:tc>
      </w:tr>
      <w:tr w:rsidR="00473105" w:rsidRPr="005134D1" w:rsidTr="00DA7B09">
        <w:trPr>
          <w:jc w:val="center"/>
        </w:trPr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新竹縣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竹東鎮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上館里</w:t>
            </w:r>
          </w:p>
        </w:tc>
        <w:tc>
          <w:tcPr>
            <w:tcW w:w="0" w:type="auto"/>
            <w:vAlign w:val="bottom"/>
          </w:tcPr>
          <w:p w:rsidR="00473105" w:rsidRPr="00DA7B09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3.16 </w:t>
            </w:r>
          </w:p>
        </w:tc>
      </w:tr>
      <w:tr w:rsidR="00473105" w:rsidRPr="005134D1" w:rsidTr="00DA7B09">
        <w:trPr>
          <w:jc w:val="center"/>
        </w:trPr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臺中市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北屯區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水景里</w:t>
            </w:r>
          </w:p>
        </w:tc>
        <w:tc>
          <w:tcPr>
            <w:tcW w:w="0" w:type="auto"/>
            <w:vAlign w:val="bottom"/>
          </w:tcPr>
          <w:p w:rsidR="00473105" w:rsidRPr="00DA7B09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2.97 </w:t>
            </w:r>
          </w:p>
        </w:tc>
      </w:tr>
      <w:tr w:rsidR="00473105" w:rsidRPr="005134D1" w:rsidTr="00DA7B09">
        <w:trPr>
          <w:jc w:val="center"/>
        </w:trPr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新竹縣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竹東鎮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五豐里</w:t>
            </w:r>
          </w:p>
        </w:tc>
        <w:tc>
          <w:tcPr>
            <w:tcW w:w="0" w:type="auto"/>
            <w:vAlign w:val="bottom"/>
          </w:tcPr>
          <w:p w:rsidR="00473105" w:rsidRPr="00DA7B09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2.97 </w:t>
            </w:r>
          </w:p>
        </w:tc>
      </w:tr>
      <w:tr w:rsidR="00473105" w:rsidRPr="005134D1" w:rsidTr="00DA7B09">
        <w:trPr>
          <w:jc w:val="center"/>
        </w:trPr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臺中市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西屯區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永安里</w:t>
            </w:r>
          </w:p>
        </w:tc>
        <w:tc>
          <w:tcPr>
            <w:tcW w:w="0" w:type="auto"/>
            <w:vAlign w:val="bottom"/>
          </w:tcPr>
          <w:p w:rsidR="00473105" w:rsidRPr="00DA7B09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2.96 </w:t>
            </w:r>
          </w:p>
        </w:tc>
      </w:tr>
      <w:tr w:rsidR="00473105" w:rsidRPr="005134D1" w:rsidTr="00DA7B09">
        <w:trPr>
          <w:jc w:val="center"/>
        </w:trPr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高雄市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小港區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山明里</w:t>
            </w:r>
          </w:p>
        </w:tc>
        <w:tc>
          <w:tcPr>
            <w:tcW w:w="0" w:type="auto"/>
            <w:vAlign w:val="bottom"/>
          </w:tcPr>
          <w:p w:rsidR="00473105" w:rsidRPr="00DA7B09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23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2.95 </w:t>
            </w:r>
          </w:p>
        </w:tc>
      </w:tr>
      <w:tr w:rsidR="00473105" w:rsidRPr="005134D1" w:rsidTr="00DA7B09">
        <w:trPr>
          <w:jc w:val="center"/>
        </w:trPr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新竹市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東區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新莊里</w:t>
            </w:r>
          </w:p>
        </w:tc>
        <w:tc>
          <w:tcPr>
            <w:tcW w:w="0" w:type="auto"/>
            <w:vAlign w:val="bottom"/>
          </w:tcPr>
          <w:p w:rsidR="00473105" w:rsidRPr="00DA7B09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24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2.90 </w:t>
            </w:r>
          </w:p>
        </w:tc>
      </w:tr>
      <w:tr w:rsidR="00473105" w:rsidRPr="005134D1" w:rsidTr="00DA7B09">
        <w:trPr>
          <w:jc w:val="center"/>
        </w:trPr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內湖區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五分里</w:t>
            </w:r>
          </w:p>
        </w:tc>
        <w:tc>
          <w:tcPr>
            <w:tcW w:w="0" w:type="auto"/>
            <w:vAlign w:val="bottom"/>
          </w:tcPr>
          <w:p w:rsidR="00473105" w:rsidRPr="00DA7B09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25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2.83 </w:t>
            </w:r>
          </w:p>
        </w:tc>
      </w:tr>
      <w:tr w:rsidR="00473105" w:rsidRPr="005134D1" w:rsidTr="00DA7B09">
        <w:trPr>
          <w:jc w:val="center"/>
        </w:trPr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松山區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龍田里</w:t>
            </w:r>
          </w:p>
        </w:tc>
        <w:tc>
          <w:tcPr>
            <w:tcW w:w="0" w:type="auto"/>
            <w:vAlign w:val="bottom"/>
          </w:tcPr>
          <w:p w:rsidR="00473105" w:rsidRPr="00DA7B09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26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2.81 </w:t>
            </w:r>
          </w:p>
        </w:tc>
      </w:tr>
      <w:tr w:rsidR="00473105" w:rsidRPr="005134D1" w:rsidTr="00DA7B09">
        <w:trPr>
          <w:jc w:val="center"/>
        </w:trPr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北投區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關渡里</w:t>
            </w:r>
          </w:p>
        </w:tc>
        <w:tc>
          <w:tcPr>
            <w:tcW w:w="0" w:type="auto"/>
            <w:vAlign w:val="bottom"/>
          </w:tcPr>
          <w:p w:rsidR="00473105" w:rsidRPr="00DA7B09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27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2.80 </w:t>
            </w:r>
          </w:p>
        </w:tc>
      </w:tr>
      <w:tr w:rsidR="00473105" w:rsidRPr="005134D1" w:rsidTr="00DA7B09">
        <w:trPr>
          <w:jc w:val="center"/>
        </w:trPr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新竹市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東區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科園里</w:t>
            </w:r>
          </w:p>
        </w:tc>
        <w:tc>
          <w:tcPr>
            <w:tcW w:w="0" w:type="auto"/>
            <w:vAlign w:val="bottom"/>
          </w:tcPr>
          <w:p w:rsidR="00473105" w:rsidRPr="00DA7B09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28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2.80 </w:t>
            </w:r>
          </w:p>
        </w:tc>
      </w:tr>
      <w:tr w:rsidR="00473105" w:rsidRPr="005134D1" w:rsidTr="00DA7B09">
        <w:trPr>
          <w:jc w:val="center"/>
        </w:trPr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臺中市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南屯區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豐樂里</w:t>
            </w:r>
          </w:p>
        </w:tc>
        <w:tc>
          <w:tcPr>
            <w:tcW w:w="0" w:type="auto"/>
            <w:vAlign w:val="bottom"/>
          </w:tcPr>
          <w:p w:rsidR="00473105" w:rsidRPr="00DA7B09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29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2.77 </w:t>
            </w:r>
          </w:p>
        </w:tc>
      </w:tr>
      <w:tr w:rsidR="00473105" w:rsidRPr="005134D1" w:rsidTr="00DA7B09">
        <w:trPr>
          <w:jc w:val="center"/>
        </w:trPr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新竹市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東區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綠水里</w:t>
            </w:r>
          </w:p>
        </w:tc>
        <w:tc>
          <w:tcPr>
            <w:tcW w:w="0" w:type="auto"/>
            <w:vAlign w:val="bottom"/>
          </w:tcPr>
          <w:p w:rsidR="00473105" w:rsidRPr="00DA7B09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30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2.76 </w:t>
            </w:r>
          </w:p>
        </w:tc>
      </w:tr>
      <w:tr w:rsidR="00473105" w:rsidRPr="005134D1" w:rsidTr="00DA7B09">
        <w:trPr>
          <w:jc w:val="center"/>
        </w:trPr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桃園縣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桃園市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大興里</w:t>
            </w:r>
          </w:p>
        </w:tc>
        <w:tc>
          <w:tcPr>
            <w:tcW w:w="0" w:type="auto"/>
            <w:vAlign w:val="bottom"/>
          </w:tcPr>
          <w:p w:rsidR="00473105" w:rsidRPr="00DA7B09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31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2.76 </w:t>
            </w:r>
          </w:p>
        </w:tc>
      </w:tr>
      <w:tr w:rsidR="00473105" w:rsidRPr="005134D1" w:rsidTr="00DA7B09">
        <w:trPr>
          <w:jc w:val="center"/>
        </w:trPr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臺中市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西屯區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惠來里</w:t>
            </w:r>
          </w:p>
        </w:tc>
        <w:tc>
          <w:tcPr>
            <w:tcW w:w="0" w:type="auto"/>
            <w:vAlign w:val="bottom"/>
          </w:tcPr>
          <w:p w:rsidR="00473105" w:rsidRPr="00DA7B09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32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2.68 </w:t>
            </w:r>
          </w:p>
        </w:tc>
      </w:tr>
      <w:tr w:rsidR="00473105" w:rsidRPr="005134D1" w:rsidTr="00DA7B09">
        <w:trPr>
          <w:jc w:val="center"/>
        </w:trPr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臺中市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北屯區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軍功里</w:t>
            </w:r>
          </w:p>
        </w:tc>
        <w:tc>
          <w:tcPr>
            <w:tcW w:w="0" w:type="auto"/>
            <w:vAlign w:val="bottom"/>
          </w:tcPr>
          <w:p w:rsidR="00473105" w:rsidRPr="00DA7B09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33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2.67 </w:t>
            </w:r>
          </w:p>
        </w:tc>
      </w:tr>
      <w:tr w:rsidR="00473105" w:rsidRPr="005134D1" w:rsidTr="00DA7B09">
        <w:trPr>
          <w:jc w:val="center"/>
        </w:trPr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松山區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中正里</w:t>
            </w:r>
          </w:p>
        </w:tc>
        <w:tc>
          <w:tcPr>
            <w:tcW w:w="0" w:type="auto"/>
            <w:vAlign w:val="bottom"/>
          </w:tcPr>
          <w:p w:rsidR="00473105" w:rsidRPr="00DA7B09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34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2.66 </w:t>
            </w:r>
          </w:p>
        </w:tc>
      </w:tr>
      <w:tr w:rsidR="00473105" w:rsidRPr="005134D1" w:rsidTr="00DA7B09">
        <w:trPr>
          <w:jc w:val="center"/>
        </w:trPr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中正區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南福里</w:t>
            </w:r>
          </w:p>
        </w:tc>
        <w:tc>
          <w:tcPr>
            <w:tcW w:w="0" w:type="auto"/>
            <w:vAlign w:val="bottom"/>
          </w:tcPr>
          <w:p w:rsidR="00473105" w:rsidRPr="00DA7B09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35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2.66 </w:t>
            </w:r>
          </w:p>
        </w:tc>
      </w:tr>
      <w:tr w:rsidR="00473105" w:rsidRPr="005134D1" w:rsidTr="00DA7B09">
        <w:trPr>
          <w:jc w:val="center"/>
        </w:trPr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新竹縣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竹東鎮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榮華里</w:t>
            </w:r>
          </w:p>
        </w:tc>
        <w:tc>
          <w:tcPr>
            <w:tcW w:w="0" w:type="auto"/>
            <w:vAlign w:val="bottom"/>
          </w:tcPr>
          <w:p w:rsidR="00473105" w:rsidRPr="00DA7B09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36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2.65 </w:t>
            </w:r>
          </w:p>
        </w:tc>
      </w:tr>
      <w:tr w:rsidR="00473105" w:rsidRPr="005134D1" w:rsidTr="00DA7B09">
        <w:trPr>
          <w:jc w:val="center"/>
        </w:trPr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臺南市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北區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成德里</w:t>
            </w:r>
          </w:p>
        </w:tc>
        <w:tc>
          <w:tcPr>
            <w:tcW w:w="0" w:type="auto"/>
            <w:vAlign w:val="bottom"/>
          </w:tcPr>
          <w:p w:rsidR="00473105" w:rsidRPr="00DA7B09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37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2.63 </w:t>
            </w:r>
          </w:p>
        </w:tc>
      </w:tr>
      <w:tr w:rsidR="00473105" w:rsidRPr="005134D1" w:rsidTr="00DA7B09">
        <w:trPr>
          <w:jc w:val="center"/>
        </w:trPr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臺中市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南區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樹義里</w:t>
            </w:r>
          </w:p>
        </w:tc>
        <w:tc>
          <w:tcPr>
            <w:tcW w:w="0" w:type="auto"/>
            <w:vAlign w:val="bottom"/>
          </w:tcPr>
          <w:p w:rsidR="00473105" w:rsidRPr="00DA7B09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38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2.63 </w:t>
            </w:r>
          </w:p>
        </w:tc>
      </w:tr>
      <w:tr w:rsidR="00473105" w:rsidRPr="005134D1" w:rsidTr="00DA7B09">
        <w:trPr>
          <w:jc w:val="center"/>
        </w:trPr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信義區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安康里</w:t>
            </w:r>
          </w:p>
        </w:tc>
        <w:tc>
          <w:tcPr>
            <w:tcW w:w="0" w:type="auto"/>
            <w:vAlign w:val="bottom"/>
          </w:tcPr>
          <w:p w:rsidR="00473105" w:rsidRPr="00DA7B09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39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2.61 </w:t>
            </w:r>
          </w:p>
        </w:tc>
      </w:tr>
      <w:tr w:rsidR="00473105" w:rsidRPr="005134D1" w:rsidTr="00DA7B09">
        <w:trPr>
          <w:jc w:val="center"/>
        </w:trPr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高雄市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前鎮區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草衙里</w:t>
            </w:r>
          </w:p>
        </w:tc>
        <w:tc>
          <w:tcPr>
            <w:tcW w:w="0" w:type="auto"/>
            <w:vAlign w:val="bottom"/>
          </w:tcPr>
          <w:p w:rsidR="00473105" w:rsidRPr="00DA7B09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40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2.60 </w:t>
            </w:r>
          </w:p>
        </w:tc>
      </w:tr>
      <w:tr w:rsidR="00473105" w:rsidRPr="005134D1" w:rsidTr="00DA7B09">
        <w:trPr>
          <w:jc w:val="center"/>
        </w:trPr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中山區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大直里</w:t>
            </w:r>
          </w:p>
        </w:tc>
        <w:tc>
          <w:tcPr>
            <w:tcW w:w="0" w:type="auto"/>
            <w:vAlign w:val="bottom"/>
          </w:tcPr>
          <w:p w:rsidR="00473105" w:rsidRPr="00DA7B09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41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2.54 </w:t>
            </w:r>
          </w:p>
        </w:tc>
      </w:tr>
      <w:tr w:rsidR="00473105" w:rsidRPr="005134D1" w:rsidTr="00DA7B09">
        <w:trPr>
          <w:jc w:val="center"/>
        </w:trPr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大同區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雙連里</w:t>
            </w:r>
          </w:p>
        </w:tc>
        <w:tc>
          <w:tcPr>
            <w:tcW w:w="0" w:type="auto"/>
            <w:vAlign w:val="bottom"/>
          </w:tcPr>
          <w:p w:rsidR="00473105" w:rsidRPr="00DA7B09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42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2.54 </w:t>
            </w:r>
          </w:p>
        </w:tc>
      </w:tr>
      <w:tr w:rsidR="00473105" w:rsidRPr="005134D1" w:rsidTr="00DA7B09">
        <w:trPr>
          <w:jc w:val="center"/>
        </w:trPr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新北市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板橋區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溪福里</w:t>
            </w:r>
          </w:p>
        </w:tc>
        <w:tc>
          <w:tcPr>
            <w:tcW w:w="0" w:type="auto"/>
            <w:vAlign w:val="bottom"/>
          </w:tcPr>
          <w:p w:rsidR="00473105" w:rsidRPr="00DA7B09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43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2.52 </w:t>
            </w:r>
          </w:p>
        </w:tc>
      </w:tr>
      <w:tr w:rsidR="00473105" w:rsidRPr="005134D1" w:rsidTr="00DA7B09">
        <w:trPr>
          <w:jc w:val="center"/>
        </w:trPr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松山區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自強里</w:t>
            </w:r>
          </w:p>
        </w:tc>
        <w:tc>
          <w:tcPr>
            <w:tcW w:w="0" w:type="auto"/>
            <w:vAlign w:val="bottom"/>
          </w:tcPr>
          <w:p w:rsidR="00473105" w:rsidRPr="00DA7B09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44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2.51 </w:t>
            </w:r>
          </w:p>
        </w:tc>
      </w:tr>
      <w:tr w:rsidR="00473105" w:rsidRPr="005134D1" w:rsidTr="00DA7B09">
        <w:trPr>
          <w:jc w:val="center"/>
        </w:trPr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中正區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新營里</w:t>
            </w:r>
          </w:p>
        </w:tc>
        <w:tc>
          <w:tcPr>
            <w:tcW w:w="0" w:type="auto"/>
            <w:vAlign w:val="bottom"/>
          </w:tcPr>
          <w:p w:rsidR="00473105" w:rsidRPr="00DA7B09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45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2.51 </w:t>
            </w:r>
          </w:p>
        </w:tc>
      </w:tr>
      <w:tr w:rsidR="00473105" w:rsidRPr="005134D1" w:rsidTr="00DA7B09">
        <w:trPr>
          <w:jc w:val="center"/>
        </w:trPr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大安區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龍淵里</w:t>
            </w:r>
          </w:p>
        </w:tc>
        <w:tc>
          <w:tcPr>
            <w:tcW w:w="0" w:type="auto"/>
            <w:vAlign w:val="bottom"/>
          </w:tcPr>
          <w:p w:rsidR="00473105" w:rsidRPr="00DA7B09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46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2.50 </w:t>
            </w:r>
          </w:p>
        </w:tc>
      </w:tr>
      <w:tr w:rsidR="00473105" w:rsidRPr="005134D1" w:rsidTr="00DA7B09">
        <w:trPr>
          <w:jc w:val="center"/>
        </w:trPr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臺北市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文山區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木新里</w:t>
            </w:r>
          </w:p>
        </w:tc>
        <w:tc>
          <w:tcPr>
            <w:tcW w:w="0" w:type="auto"/>
            <w:vAlign w:val="bottom"/>
          </w:tcPr>
          <w:p w:rsidR="00473105" w:rsidRPr="00DA7B09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47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2.48 </w:t>
            </w:r>
          </w:p>
        </w:tc>
      </w:tr>
      <w:tr w:rsidR="00473105" w:rsidRPr="005134D1" w:rsidTr="00DA7B09">
        <w:trPr>
          <w:jc w:val="center"/>
        </w:trPr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桃園縣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中壢市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文化里</w:t>
            </w:r>
          </w:p>
        </w:tc>
        <w:tc>
          <w:tcPr>
            <w:tcW w:w="0" w:type="auto"/>
            <w:vAlign w:val="bottom"/>
          </w:tcPr>
          <w:p w:rsidR="00473105" w:rsidRPr="00DA7B09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48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2.48 </w:t>
            </w:r>
          </w:p>
        </w:tc>
      </w:tr>
      <w:tr w:rsidR="00473105" w:rsidRPr="005134D1" w:rsidTr="00DA7B09">
        <w:trPr>
          <w:jc w:val="center"/>
        </w:trPr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桃園縣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蘆竹鄉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>五福村</w:t>
            </w:r>
          </w:p>
        </w:tc>
        <w:tc>
          <w:tcPr>
            <w:tcW w:w="0" w:type="auto"/>
            <w:vAlign w:val="bottom"/>
          </w:tcPr>
          <w:p w:rsidR="00473105" w:rsidRPr="00DA7B09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49</w:t>
            </w:r>
          </w:p>
        </w:tc>
        <w:tc>
          <w:tcPr>
            <w:tcW w:w="0" w:type="auto"/>
            <w:vAlign w:val="center"/>
          </w:tcPr>
          <w:p w:rsidR="00473105" w:rsidRPr="00473105" w:rsidRDefault="00473105" w:rsidP="008E7236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47310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2.47 </w:t>
            </w:r>
          </w:p>
        </w:tc>
      </w:tr>
      <w:tr w:rsidR="001D1CAF" w:rsidRPr="00627F4E" w:rsidTr="00DA7B09">
        <w:trPr>
          <w:trHeight w:val="161"/>
          <w:jc w:val="center"/>
        </w:trPr>
        <w:tc>
          <w:tcPr>
            <w:tcW w:w="0" w:type="auto"/>
            <w:vAlign w:val="center"/>
          </w:tcPr>
          <w:p w:rsidR="001D1CAF" w:rsidRPr="00DA7B09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臺</w:t>
            </w:r>
            <w:r w:rsidR="001D1CAF" w:rsidRPr="00DA7B09">
              <w:rPr>
                <w:rFonts w:ascii="Times New Roman" w:eastAsia="標楷體" w:hAnsi="Times New Roman" w:hint="eastAsia"/>
                <w:sz w:val="28"/>
                <w:szCs w:val="28"/>
              </w:rPr>
              <w:t>北市</w:t>
            </w:r>
          </w:p>
        </w:tc>
        <w:tc>
          <w:tcPr>
            <w:tcW w:w="0" w:type="auto"/>
            <w:vAlign w:val="center"/>
          </w:tcPr>
          <w:p w:rsidR="001D1CAF" w:rsidRPr="00DA7B09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內湖</w:t>
            </w:r>
            <w:r w:rsidR="001D1CAF" w:rsidRPr="00DA7B09">
              <w:rPr>
                <w:rFonts w:ascii="Times New Roman" w:eastAsia="標楷體" w:hAnsi="Times New Roman" w:hint="eastAsia"/>
                <w:sz w:val="28"/>
                <w:szCs w:val="28"/>
              </w:rPr>
              <w:t>區</w:t>
            </w:r>
          </w:p>
        </w:tc>
        <w:tc>
          <w:tcPr>
            <w:tcW w:w="0" w:type="auto"/>
            <w:vAlign w:val="center"/>
          </w:tcPr>
          <w:p w:rsidR="001D1CAF" w:rsidRPr="00DA7B09" w:rsidRDefault="00473105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金湖</w:t>
            </w:r>
            <w:r w:rsidR="001D1CAF" w:rsidRPr="00DA7B09">
              <w:rPr>
                <w:rFonts w:ascii="Times New Roman" w:eastAsia="標楷體" w:hAnsi="Times New Roman" w:hint="eastAsia"/>
                <w:sz w:val="28"/>
                <w:szCs w:val="28"/>
              </w:rPr>
              <w:t>里</w:t>
            </w:r>
          </w:p>
        </w:tc>
        <w:tc>
          <w:tcPr>
            <w:tcW w:w="0" w:type="auto"/>
            <w:vAlign w:val="bottom"/>
          </w:tcPr>
          <w:p w:rsidR="001D1CAF" w:rsidRPr="00DA7B09" w:rsidRDefault="001D1CAF" w:rsidP="008E7236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A7B09">
              <w:rPr>
                <w:rFonts w:ascii="Times New Roman" w:eastAsia="標楷體" w:hAnsi="Times New Roman"/>
                <w:sz w:val="28"/>
                <w:szCs w:val="28"/>
              </w:rPr>
              <w:t>50</w:t>
            </w:r>
          </w:p>
        </w:tc>
        <w:tc>
          <w:tcPr>
            <w:tcW w:w="0" w:type="auto"/>
            <w:vAlign w:val="center"/>
          </w:tcPr>
          <w:p w:rsidR="001D1CAF" w:rsidRPr="00DA7B09" w:rsidRDefault="00473105" w:rsidP="008E7236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2.46</w:t>
            </w:r>
          </w:p>
        </w:tc>
      </w:tr>
    </w:tbl>
    <w:p w:rsidR="00054943" w:rsidRDefault="00054943" w:rsidP="00F6543B">
      <w:pPr>
        <w:spacing w:beforeLines="50" w:line="440" w:lineRule="exact"/>
        <w:jc w:val="both"/>
        <w:rPr>
          <w:rFonts w:ascii="Times New Roman" w:eastAsia="標楷體" w:hAnsi="Times New Roman" w:hint="eastAsia"/>
          <w:sz w:val="28"/>
          <w:szCs w:val="28"/>
        </w:rPr>
      </w:pPr>
    </w:p>
    <w:p w:rsidR="008E7236" w:rsidRDefault="008E7236" w:rsidP="008E7236">
      <w:pPr>
        <w:spacing w:line="0" w:lineRule="atLeast"/>
        <w:jc w:val="center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Times New Roman" w:hint="eastAsia"/>
          <w:b/>
          <w:sz w:val="32"/>
          <w:szCs w:val="32"/>
        </w:rPr>
        <w:lastRenderedPageBreak/>
        <w:t>從</w:t>
      </w:r>
      <w:r>
        <w:rPr>
          <w:rFonts w:ascii="Times New Roman" w:eastAsia="標楷體" w:hAnsi="Times New Roman"/>
          <w:b/>
          <w:sz w:val="32"/>
          <w:szCs w:val="32"/>
        </w:rPr>
        <w:t>Trendgo</w:t>
      </w:r>
      <w:r>
        <w:rPr>
          <w:rFonts w:ascii="Times New Roman" w:eastAsia="標楷體" w:hAnsi="Times New Roman"/>
          <w:b/>
          <w:sz w:val="32"/>
          <w:szCs w:val="32"/>
          <w:vertAlign w:val="superscript"/>
        </w:rPr>
        <w:t>+</w:t>
      </w:r>
      <w:r>
        <w:rPr>
          <w:rFonts w:ascii="Times New Roman" w:eastAsia="標楷體" w:hAnsi="Times New Roman" w:hint="eastAsia"/>
          <w:b/>
          <w:sz w:val="32"/>
          <w:szCs w:val="32"/>
        </w:rPr>
        <w:t>市場調查雲端資料庫分析</w:t>
      </w:r>
    </w:p>
    <w:p w:rsidR="008E7236" w:rsidRDefault="008E7236" w:rsidP="008E7236">
      <w:pPr>
        <w:spacing w:line="0" w:lineRule="atLeast"/>
        <w:jc w:val="center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Times New Roman" w:hint="eastAsia"/>
          <w:b/>
          <w:sz w:val="32"/>
          <w:szCs w:val="32"/>
        </w:rPr>
        <w:t>台灣城市</w:t>
      </w:r>
      <w:r>
        <w:rPr>
          <w:rFonts w:ascii="Times New Roman" w:eastAsia="標楷體" w:hAnsi="Times New Roman" w:hint="eastAsia"/>
          <w:b/>
          <w:color w:val="1F497D" w:themeColor="text2"/>
          <w:sz w:val="32"/>
          <w:szCs w:val="32"/>
        </w:rPr>
        <w:t>汽車</w:t>
      </w:r>
      <w:r>
        <w:rPr>
          <w:rFonts w:ascii="Times New Roman" w:eastAsia="標楷體" w:hAnsi="Times New Roman" w:hint="eastAsia"/>
          <w:b/>
          <w:sz w:val="32"/>
          <w:szCs w:val="32"/>
        </w:rPr>
        <w:t>消費力</w:t>
      </w:r>
    </w:p>
    <w:p w:rsidR="008E7236" w:rsidRDefault="008E7236" w:rsidP="008E7236">
      <w:pPr>
        <w:spacing w:line="0" w:lineRule="atLeast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全國意向顧問股份有限公司 </w:t>
      </w:r>
    </w:p>
    <w:p w:rsidR="008E7236" w:rsidRDefault="008E7236" w:rsidP="008E7236">
      <w:pPr>
        <w:spacing w:line="0" w:lineRule="atLeast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綜合研究三處經理 三議傑</w:t>
      </w:r>
    </w:p>
    <w:p w:rsidR="008E7236" w:rsidRDefault="008E7236" w:rsidP="008E7236">
      <w:pPr>
        <w:spacing w:line="0" w:lineRule="atLeast"/>
        <w:jc w:val="right"/>
        <w:rPr>
          <w:rFonts w:ascii="標楷體" w:eastAsia="標楷體" w:hAnsi="標楷體"/>
        </w:rPr>
      </w:pPr>
      <w:r>
        <w:rPr>
          <w:rFonts w:ascii="Times New Roman" w:eastAsia="標楷體" w:hAnsi="Times New Roman" w:hint="eastAsia"/>
          <w:b/>
          <w:sz w:val="18"/>
        </w:rPr>
        <w:t>(02)2781-8181</w:t>
      </w:r>
      <w:r>
        <w:rPr>
          <w:rFonts w:ascii="Times New Roman" w:eastAsia="標楷體" w:hAnsi="Times New Roman" w:hint="eastAsia"/>
          <w:b/>
          <w:sz w:val="18"/>
        </w:rPr>
        <w:t>分機</w:t>
      </w:r>
      <w:r>
        <w:rPr>
          <w:rFonts w:ascii="Times New Roman" w:eastAsia="標楷體" w:hAnsi="Times New Roman" w:hint="eastAsia"/>
          <w:b/>
          <w:sz w:val="18"/>
        </w:rPr>
        <w:t>131</w:t>
      </w:r>
      <w:r w:rsidRPr="006672FB">
        <w:rPr>
          <w:rFonts w:ascii="Times New Roman" w:eastAsia="標楷體" w:hAnsi="Times New Roman" w:hint="eastAsia"/>
          <w:b/>
          <w:sz w:val="18"/>
        </w:rPr>
        <w:t xml:space="preserve">  jay.san@trendgo.com.tw</w:t>
      </w:r>
    </w:p>
    <w:p w:rsidR="008E7236" w:rsidRPr="001F49B5" w:rsidRDefault="008E7236" w:rsidP="008E7236">
      <w:pPr>
        <w:jc w:val="both"/>
        <w:rPr>
          <w:rFonts w:ascii="Times New Roman" w:eastAsia="標楷體" w:hAnsi="Times New Roman"/>
          <w:b/>
          <w:szCs w:val="24"/>
        </w:rPr>
      </w:pPr>
    </w:p>
    <w:p w:rsidR="008E7236" w:rsidRPr="00252A6A" w:rsidRDefault="008E7236" w:rsidP="008E7236">
      <w:pPr>
        <w:jc w:val="both"/>
        <w:rPr>
          <w:rFonts w:ascii="Times New Roman" w:eastAsia="標楷體" w:hAnsi="Times New Roman"/>
          <w:b/>
          <w:szCs w:val="24"/>
        </w:rPr>
      </w:pPr>
      <w:r>
        <w:rPr>
          <w:rFonts w:ascii="Times New Roman" w:eastAsia="標楷體" w:hAnsi="Times New Roman" w:hint="eastAsia"/>
          <w:b/>
          <w:szCs w:val="24"/>
        </w:rPr>
        <w:t>建議</w:t>
      </w:r>
      <w:r w:rsidRPr="00252A6A">
        <w:rPr>
          <w:rFonts w:ascii="Times New Roman" w:eastAsia="標楷體" w:hAnsi="Times New Roman" w:hint="eastAsia"/>
          <w:b/>
          <w:szCs w:val="24"/>
        </w:rPr>
        <w:t>標題</w:t>
      </w:r>
      <w:r w:rsidRPr="001121D8">
        <w:rPr>
          <w:rFonts w:ascii="標楷體" w:eastAsia="標楷體" w:hAnsi="標楷體" w:hint="eastAsia"/>
          <w:b/>
          <w:szCs w:val="24"/>
        </w:rPr>
        <w:t>(</w:t>
      </w:r>
      <w:r>
        <w:rPr>
          <w:rFonts w:ascii="Times New Roman" w:eastAsia="標楷體" w:hAnsi="Times New Roman" w:hint="eastAsia"/>
          <w:b/>
          <w:szCs w:val="24"/>
        </w:rPr>
        <w:t>一</w:t>
      </w:r>
      <w:r w:rsidRPr="001121D8">
        <w:rPr>
          <w:rFonts w:ascii="標楷體" w:eastAsia="標楷體" w:hAnsi="標楷體" w:hint="eastAsia"/>
          <w:b/>
          <w:szCs w:val="24"/>
        </w:rPr>
        <w:t>)</w:t>
      </w:r>
      <w:r>
        <w:rPr>
          <w:rFonts w:ascii="Times New Roman" w:eastAsia="標楷體" w:hAnsi="Times New Roman" w:hint="eastAsia"/>
          <w:b/>
          <w:szCs w:val="24"/>
        </w:rPr>
        <w:t>五都汽車消費力調查結果出爐</w:t>
      </w:r>
      <w:r>
        <w:rPr>
          <w:rFonts w:ascii="Times New Roman" w:eastAsia="標楷體" w:hAnsi="Times New Roman" w:hint="eastAsia"/>
          <w:b/>
          <w:szCs w:val="24"/>
        </w:rPr>
        <w:t xml:space="preserve">  </w:t>
      </w:r>
      <w:r>
        <w:rPr>
          <w:rFonts w:ascii="Times New Roman" w:eastAsia="標楷體" w:hAnsi="Times New Roman" w:hint="eastAsia"/>
          <w:b/>
          <w:szCs w:val="24"/>
        </w:rPr>
        <w:t>台中市汽車消費力旺</w:t>
      </w:r>
    </w:p>
    <w:p w:rsidR="008E7236" w:rsidRDefault="008E7236" w:rsidP="008E7236">
      <w:pPr>
        <w:jc w:val="both"/>
        <w:rPr>
          <w:rFonts w:ascii="Times New Roman" w:eastAsia="標楷體" w:hAnsi="Times New Roman"/>
          <w:b/>
          <w:szCs w:val="24"/>
        </w:rPr>
      </w:pPr>
      <w:r>
        <w:rPr>
          <w:rFonts w:ascii="Times New Roman" w:eastAsia="標楷體" w:hAnsi="Times New Roman" w:hint="eastAsia"/>
          <w:b/>
          <w:szCs w:val="24"/>
        </w:rPr>
        <w:t>建議</w:t>
      </w:r>
      <w:r w:rsidRPr="00252A6A">
        <w:rPr>
          <w:rFonts w:ascii="Times New Roman" w:eastAsia="標楷體" w:hAnsi="Times New Roman" w:hint="eastAsia"/>
          <w:b/>
          <w:szCs w:val="24"/>
        </w:rPr>
        <w:t>標題</w:t>
      </w:r>
      <w:r w:rsidRPr="001121D8">
        <w:rPr>
          <w:rFonts w:ascii="標楷體" w:eastAsia="標楷體" w:hAnsi="標楷體" w:hint="eastAsia"/>
          <w:b/>
          <w:szCs w:val="24"/>
        </w:rPr>
        <w:t>(</w:t>
      </w:r>
      <w:r>
        <w:rPr>
          <w:rFonts w:ascii="Times New Roman" w:eastAsia="標楷體" w:hAnsi="Times New Roman" w:hint="eastAsia"/>
          <w:b/>
          <w:szCs w:val="24"/>
        </w:rPr>
        <w:t>二</w:t>
      </w:r>
      <w:r w:rsidRPr="001121D8">
        <w:rPr>
          <w:rFonts w:ascii="標楷體" w:eastAsia="標楷體" w:hAnsi="標楷體" w:hint="eastAsia"/>
          <w:b/>
          <w:szCs w:val="24"/>
        </w:rPr>
        <w:t>)</w:t>
      </w:r>
      <w:r>
        <w:rPr>
          <w:rFonts w:ascii="Times New Roman" w:eastAsia="標楷體" w:hAnsi="Times New Roman" w:hint="eastAsia"/>
          <w:b/>
          <w:szCs w:val="24"/>
        </w:rPr>
        <w:t>台中市汽車消費力勢不可擋</w:t>
      </w:r>
      <w:r>
        <w:rPr>
          <w:rFonts w:ascii="Times New Roman" w:eastAsia="標楷體" w:hAnsi="Times New Roman" w:hint="eastAsia"/>
          <w:b/>
          <w:szCs w:val="24"/>
        </w:rPr>
        <w:t xml:space="preserve"> </w:t>
      </w:r>
      <w:r>
        <w:rPr>
          <w:rFonts w:ascii="Times New Roman" w:eastAsia="標楷體" w:hAnsi="Times New Roman" w:hint="eastAsia"/>
          <w:b/>
          <w:szCs w:val="24"/>
        </w:rPr>
        <w:t>百萬汽車佔比冠全台</w:t>
      </w:r>
    </w:p>
    <w:p w:rsidR="008E7236" w:rsidRPr="002D7A4A" w:rsidRDefault="008E7236" w:rsidP="008E7236">
      <w:pPr>
        <w:spacing w:beforeLines="50" w:line="276" w:lineRule="auto"/>
        <w:ind w:firstLine="482"/>
        <w:jc w:val="both"/>
        <w:rPr>
          <w:rFonts w:ascii="Times New Roman" w:eastAsia="標楷體" w:hAnsi="Times New Roman"/>
          <w:szCs w:val="24"/>
        </w:rPr>
      </w:pPr>
      <w:r w:rsidRPr="002D7A4A">
        <w:rPr>
          <w:rFonts w:ascii="Times New Roman" w:eastAsia="標楷體" w:hAnsi="Times New Roman" w:hint="eastAsia"/>
          <w:szCs w:val="24"/>
        </w:rPr>
        <w:t>全國意向</w:t>
      </w:r>
      <w:r>
        <w:rPr>
          <w:rFonts w:ascii="Times New Roman" w:eastAsia="標楷體" w:hAnsi="Times New Roman" w:hint="eastAsia"/>
          <w:szCs w:val="24"/>
        </w:rPr>
        <w:t>Trendgo+</w:t>
      </w:r>
      <w:r>
        <w:rPr>
          <w:rFonts w:ascii="Times New Roman" w:eastAsia="標楷體" w:hAnsi="Times New Roman" w:hint="eastAsia"/>
          <w:szCs w:val="24"/>
        </w:rPr>
        <w:t>市場調查雲端資料庫調查台灣五都</w:t>
      </w:r>
      <w:r>
        <w:rPr>
          <w:rFonts w:ascii="Times New Roman" w:eastAsia="標楷體" w:hAnsi="Times New Roman" w:hint="eastAsia"/>
          <w:szCs w:val="24"/>
        </w:rPr>
        <w:t>2012</w:t>
      </w:r>
      <w:r>
        <w:rPr>
          <w:rFonts w:ascii="Times New Roman" w:eastAsia="標楷體" w:hAnsi="Times New Roman" w:hint="eastAsia"/>
          <w:szCs w:val="24"/>
        </w:rPr>
        <w:t>年上半年的汽車消費力，台中市汽車消費力火力旺盛，不論擁車率、百萬新車購車率、購車意願、百萬購車意願都是五都之冠。</w:t>
      </w:r>
    </w:p>
    <w:p w:rsidR="008E7236" w:rsidRPr="00686915" w:rsidRDefault="008E7236" w:rsidP="008E7236">
      <w:pPr>
        <w:pStyle w:val="a4"/>
        <w:numPr>
          <w:ilvl w:val="0"/>
          <w:numId w:val="4"/>
        </w:numPr>
        <w:spacing w:beforeLines="50" w:line="276" w:lineRule="auto"/>
        <w:ind w:firstLineChars="0"/>
        <w:jc w:val="left"/>
        <w:rPr>
          <w:rFonts w:ascii="Times New Roman" w:hAnsi="Times New Roman"/>
          <w:b/>
          <w:szCs w:val="24"/>
        </w:rPr>
      </w:pPr>
      <w:r>
        <w:rPr>
          <w:rFonts w:ascii="Times New Roman" w:hAnsi="Times New Roman" w:hint="eastAsia"/>
          <w:b/>
          <w:szCs w:val="24"/>
        </w:rPr>
        <w:t>台中市家戶汽車擁有率與未來汽車購買意願高，汽車消費力熱力四射</w:t>
      </w:r>
    </w:p>
    <w:p w:rsidR="008E7236" w:rsidRDefault="008E7236" w:rsidP="008E7236">
      <w:pPr>
        <w:spacing w:beforeLines="50" w:line="276" w:lineRule="auto"/>
        <w:ind w:firstLine="482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根據車輛研究測試中心研究指出，</w:t>
      </w:r>
      <w:r>
        <w:rPr>
          <w:rFonts w:ascii="Times New Roman" w:eastAsia="標楷體" w:hAnsi="Times New Roman" w:hint="eastAsia"/>
          <w:szCs w:val="24"/>
        </w:rPr>
        <w:t>2012</w:t>
      </w:r>
      <w:r>
        <w:rPr>
          <w:rFonts w:ascii="Times New Roman" w:eastAsia="標楷體" w:hAnsi="Times New Roman" w:hint="eastAsia"/>
          <w:szCs w:val="24"/>
        </w:rPr>
        <w:t>年上半年台灣車市銷售量約</w:t>
      </w:r>
      <w:r>
        <w:rPr>
          <w:rFonts w:ascii="Times New Roman" w:eastAsia="標楷體" w:hAnsi="Times New Roman" w:hint="eastAsia"/>
          <w:szCs w:val="24"/>
        </w:rPr>
        <w:t>18.6</w:t>
      </w:r>
      <w:r>
        <w:rPr>
          <w:rFonts w:ascii="Times New Roman" w:eastAsia="標楷體" w:hAnsi="Times New Roman" w:hint="eastAsia"/>
          <w:szCs w:val="24"/>
        </w:rPr>
        <w:t>輛，較</w:t>
      </w:r>
      <w:r>
        <w:rPr>
          <w:rFonts w:ascii="Times New Roman" w:eastAsia="標楷體" w:hAnsi="Times New Roman" w:hint="eastAsia"/>
          <w:szCs w:val="24"/>
        </w:rPr>
        <w:t>2011</w:t>
      </w:r>
      <w:r>
        <w:rPr>
          <w:rFonts w:ascii="Times New Roman" w:eastAsia="標楷體" w:hAnsi="Times New Roman" w:hint="eastAsia"/>
          <w:szCs w:val="24"/>
        </w:rPr>
        <w:t>年跌幅</w:t>
      </w:r>
      <w:r>
        <w:rPr>
          <w:rFonts w:ascii="Times New Roman" w:eastAsia="標楷體" w:hAnsi="Times New Roman" w:hint="eastAsia"/>
          <w:szCs w:val="24"/>
        </w:rPr>
        <w:t>2%</w:t>
      </w:r>
      <w:r>
        <w:rPr>
          <w:rFonts w:ascii="Times New Roman" w:eastAsia="標楷體" w:hAnsi="Times New Roman" w:hint="eastAsia"/>
          <w:szCs w:val="24"/>
        </w:rPr>
        <w:t>。略低迷的汽車銷售氛圍中，根據全國意向</w:t>
      </w:r>
      <w:r>
        <w:rPr>
          <w:rFonts w:ascii="Times New Roman" w:eastAsia="標楷體" w:hAnsi="Times New Roman" w:hint="eastAsia"/>
          <w:szCs w:val="24"/>
        </w:rPr>
        <w:t>Trendgo+</w:t>
      </w:r>
      <w:r>
        <w:rPr>
          <w:rFonts w:ascii="Times New Roman" w:eastAsia="標楷體" w:hAnsi="Times New Roman" w:hint="eastAsia"/>
          <w:szCs w:val="24"/>
        </w:rPr>
        <w:t>市場調查雲端資料庫調查，台北市與台中市家戶擁車率較高，皆達八成以上，各占</w:t>
      </w:r>
      <w:r>
        <w:rPr>
          <w:rFonts w:ascii="Times New Roman" w:eastAsia="標楷體" w:hAnsi="Times New Roman" w:hint="eastAsia"/>
          <w:szCs w:val="24"/>
        </w:rPr>
        <w:t>83%</w:t>
      </w:r>
      <w:r>
        <w:rPr>
          <w:rFonts w:ascii="Times New Roman" w:eastAsia="標楷體" w:hAnsi="Times New Roman" w:hint="eastAsia"/>
          <w:szCs w:val="24"/>
        </w:rPr>
        <w:t>與</w:t>
      </w:r>
      <w:r>
        <w:rPr>
          <w:rFonts w:ascii="Times New Roman" w:eastAsia="標楷體" w:hAnsi="Times New Roman" w:hint="eastAsia"/>
          <w:szCs w:val="24"/>
        </w:rPr>
        <w:t>85%</w:t>
      </w:r>
      <w:r>
        <w:rPr>
          <w:rFonts w:ascii="Times New Roman" w:eastAsia="標楷體" w:hAnsi="Times New Roman" w:hint="eastAsia"/>
          <w:szCs w:val="24"/>
        </w:rPr>
        <w:t>。其中，又以台中市最值得注目，因為台中市民未來在一年內購買汽車的比例為五都之冠，達</w:t>
      </w:r>
      <w:r>
        <w:rPr>
          <w:rFonts w:ascii="Times New Roman" w:eastAsia="標楷體" w:hAnsi="Times New Roman" w:hint="eastAsia"/>
          <w:szCs w:val="24"/>
        </w:rPr>
        <w:t>45%</w:t>
      </w:r>
      <w:r>
        <w:rPr>
          <w:rFonts w:ascii="Times New Roman" w:eastAsia="標楷體" w:hAnsi="Times New Roman" w:hint="eastAsia"/>
          <w:szCs w:val="24"/>
        </w:rPr>
        <w:t>，成為擁車率與未來購意願皆高的城市。</w:t>
      </w:r>
    </w:p>
    <w:p w:rsidR="008E7236" w:rsidRDefault="008E7236" w:rsidP="008E7236">
      <w:pPr>
        <w:pStyle w:val="a4"/>
        <w:numPr>
          <w:ilvl w:val="0"/>
          <w:numId w:val="4"/>
        </w:numPr>
        <w:spacing w:beforeLines="50" w:line="276" w:lineRule="auto"/>
        <w:ind w:firstLineChars="0"/>
        <w:jc w:val="left"/>
        <w:rPr>
          <w:rFonts w:ascii="Times New Roman" w:hAnsi="Times New Roman"/>
          <w:b/>
          <w:szCs w:val="24"/>
        </w:rPr>
      </w:pPr>
      <w:r>
        <w:rPr>
          <w:rFonts w:ascii="Times New Roman" w:hAnsi="Times New Roman" w:hint="eastAsia"/>
          <w:b/>
          <w:szCs w:val="24"/>
        </w:rPr>
        <w:t>台中市民新購百萬汽車占比高達三成，為五都之冠</w:t>
      </w:r>
    </w:p>
    <w:p w:rsidR="008E7236" w:rsidRDefault="008E7236" w:rsidP="008E7236">
      <w:pPr>
        <w:spacing w:beforeLines="50" w:line="276" w:lineRule="auto"/>
        <w:ind w:firstLine="482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全國意向</w:t>
      </w:r>
      <w:r>
        <w:rPr>
          <w:rFonts w:ascii="Times New Roman" w:eastAsia="標楷體" w:hAnsi="Times New Roman" w:hint="eastAsia"/>
          <w:szCs w:val="24"/>
        </w:rPr>
        <w:t>Trendgo+</w:t>
      </w:r>
      <w:r>
        <w:rPr>
          <w:rFonts w:ascii="Times New Roman" w:eastAsia="標楷體" w:hAnsi="Times New Roman" w:hint="eastAsia"/>
          <w:szCs w:val="24"/>
        </w:rPr>
        <w:t>市場調查雲端資料庫進一步分析台中市市民新購汽車的價格，結果發現百萬汽車的占比達</w:t>
      </w:r>
      <w:r>
        <w:rPr>
          <w:rFonts w:ascii="Times New Roman" w:eastAsia="標楷體" w:hAnsi="Times New Roman" w:hint="eastAsia"/>
          <w:szCs w:val="24"/>
        </w:rPr>
        <w:t>3</w:t>
      </w:r>
      <w:r>
        <w:rPr>
          <w:rFonts w:ascii="Times New Roman" w:eastAsia="標楷體" w:hAnsi="Times New Roman" w:hint="eastAsia"/>
          <w:szCs w:val="24"/>
        </w:rPr>
        <w:t>成</w:t>
      </w:r>
      <w:r w:rsidRPr="00D649BF">
        <w:rPr>
          <w:rFonts w:ascii="標楷體" w:eastAsia="標楷體" w:hAnsi="標楷體" w:hint="eastAsia"/>
          <w:szCs w:val="24"/>
        </w:rPr>
        <w:t>(</w:t>
      </w:r>
      <w:r>
        <w:rPr>
          <w:rFonts w:ascii="Times New Roman" w:eastAsia="標楷體" w:hAnsi="Times New Roman" w:hint="eastAsia"/>
          <w:szCs w:val="24"/>
        </w:rPr>
        <w:t>30.1%</w:t>
      </w:r>
      <w:r w:rsidRPr="00D649BF">
        <w:rPr>
          <w:rFonts w:ascii="標楷體" w:eastAsia="標楷體" w:hAnsi="標楷體" w:hint="eastAsia"/>
          <w:szCs w:val="24"/>
        </w:rPr>
        <w:t>)</w:t>
      </w:r>
      <w:r>
        <w:rPr>
          <w:rFonts w:ascii="Times New Roman" w:eastAsia="標楷體" w:hAnsi="Times New Roman" w:hint="eastAsia"/>
          <w:szCs w:val="24"/>
        </w:rPr>
        <w:t>，遙遙領先其他四都。台南市新購百萬汽車占比</w:t>
      </w:r>
      <w:r>
        <w:rPr>
          <w:rFonts w:ascii="Times New Roman" w:eastAsia="標楷體" w:hAnsi="Times New Roman" w:hint="eastAsia"/>
          <w:szCs w:val="24"/>
        </w:rPr>
        <w:t>11.5%</w:t>
      </w:r>
      <w:r>
        <w:rPr>
          <w:rFonts w:ascii="Times New Roman" w:eastAsia="標楷體" w:hAnsi="Times New Roman" w:hint="eastAsia"/>
          <w:szCs w:val="24"/>
        </w:rPr>
        <w:t>、次為高雄市</w:t>
      </w:r>
      <w:r>
        <w:rPr>
          <w:rFonts w:ascii="Times New Roman" w:eastAsia="標楷體" w:hAnsi="Times New Roman" w:hint="eastAsia"/>
          <w:szCs w:val="24"/>
        </w:rPr>
        <w:t>9.2%</w:t>
      </w:r>
      <w:r>
        <w:rPr>
          <w:rFonts w:ascii="Times New Roman" w:eastAsia="標楷體" w:hAnsi="Times New Roman" w:hint="eastAsia"/>
          <w:szCs w:val="24"/>
        </w:rPr>
        <w:t>；相對於中南三都，台北市新購百萬汽車占比僅有</w:t>
      </w:r>
      <w:r>
        <w:rPr>
          <w:rFonts w:ascii="Times New Roman" w:eastAsia="標楷體" w:hAnsi="Times New Roman" w:hint="eastAsia"/>
          <w:szCs w:val="24"/>
        </w:rPr>
        <w:t>8.4%</w:t>
      </w:r>
      <w:r>
        <w:rPr>
          <w:rFonts w:ascii="Times New Roman" w:eastAsia="標楷體" w:hAnsi="Times New Roman" w:hint="eastAsia"/>
          <w:szCs w:val="24"/>
        </w:rPr>
        <w:t>、新北市新購百萬汽車占比更只剩下</w:t>
      </w:r>
      <w:r>
        <w:rPr>
          <w:rFonts w:ascii="Times New Roman" w:eastAsia="標楷體" w:hAnsi="Times New Roman" w:hint="eastAsia"/>
          <w:szCs w:val="24"/>
        </w:rPr>
        <w:t>2.6%</w:t>
      </w:r>
      <w:r>
        <w:rPr>
          <w:rFonts w:ascii="Times New Roman" w:eastAsia="標楷體" w:hAnsi="Times New Roman" w:hint="eastAsia"/>
          <w:szCs w:val="24"/>
        </w:rPr>
        <w:t>。</w:t>
      </w:r>
    </w:p>
    <w:p w:rsidR="008E7236" w:rsidRDefault="008E7236" w:rsidP="008E7236">
      <w:pPr>
        <w:pStyle w:val="a4"/>
        <w:numPr>
          <w:ilvl w:val="0"/>
          <w:numId w:val="4"/>
        </w:numPr>
        <w:spacing w:beforeLines="50" w:line="276" w:lineRule="auto"/>
        <w:ind w:firstLineChars="0"/>
        <w:jc w:val="left"/>
        <w:rPr>
          <w:rFonts w:ascii="Times New Roman" w:hAnsi="Times New Roman"/>
          <w:b/>
          <w:szCs w:val="24"/>
        </w:rPr>
      </w:pPr>
      <w:r>
        <w:rPr>
          <w:rFonts w:ascii="Times New Roman" w:hAnsi="Times New Roman" w:hint="eastAsia"/>
          <w:b/>
          <w:szCs w:val="24"/>
        </w:rPr>
        <w:t>未來購買百萬名車意願，仍是台中市民一馬當先，雙北市緊追在後</w:t>
      </w:r>
    </w:p>
    <w:p w:rsidR="008E7236" w:rsidRDefault="008E7236" w:rsidP="008E7236">
      <w:pPr>
        <w:spacing w:beforeLines="50" w:line="276" w:lineRule="auto"/>
        <w:ind w:firstLine="482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全國意向</w:t>
      </w:r>
      <w:r>
        <w:rPr>
          <w:rFonts w:ascii="Times New Roman" w:eastAsia="標楷體" w:hAnsi="Times New Roman" w:hint="eastAsia"/>
          <w:szCs w:val="24"/>
        </w:rPr>
        <w:t>Trendgo+</w:t>
      </w:r>
      <w:r>
        <w:rPr>
          <w:rFonts w:ascii="Times New Roman" w:eastAsia="標楷體" w:hAnsi="Times New Roman" w:hint="eastAsia"/>
          <w:szCs w:val="24"/>
        </w:rPr>
        <w:t>市場調查雲端資料庫針對未來購車價格區間分析，台中市民購買百萬汽車意願依舊旺盛，占比為</w:t>
      </w:r>
      <w:r>
        <w:rPr>
          <w:rFonts w:ascii="Times New Roman" w:eastAsia="標楷體" w:hAnsi="Times New Roman" w:hint="eastAsia"/>
          <w:szCs w:val="24"/>
        </w:rPr>
        <w:t>18.6%</w:t>
      </w:r>
      <w:r>
        <w:rPr>
          <w:rFonts w:ascii="Times New Roman" w:eastAsia="標楷體" w:hAnsi="Times New Roman" w:hint="eastAsia"/>
          <w:szCs w:val="24"/>
        </w:rPr>
        <w:t>，比下其他四都，再度掄元。而新北市</w:t>
      </w:r>
      <w:r w:rsidRPr="002576A0">
        <w:rPr>
          <w:rFonts w:ascii="Times New Roman" w:eastAsia="標楷體" w:hAnsi="Times New Roman"/>
          <w:szCs w:val="24"/>
        </w:rPr>
        <w:t>13.3%</w:t>
      </w:r>
      <w:r w:rsidRPr="00332C5C">
        <w:rPr>
          <w:rFonts w:ascii="Times New Roman" w:eastAsia="標楷體" w:hAnsi="Times New Roman" w:hint="eastAsia"/>
          <w:szCs w:val="24"/>
        </w:rPr>
        <w:t>，台北市</w:t>
      </w:r>
      <w:r w:rsidRPr="002576A0">
        <w:rPr>
          <w:rFonts w:ascii="Times New Roman" w:eastAsia="標楷體" w:hAnsi="Times New Roman"/>
          <w:szCs w:val="24"/>
        </w:rPr>
        <w:t>12.0%</w:t>
      </w:r>
      <w:r>
        <w:rPr>
          <w:rFonts w:ascii="Times New Roman" w:eastAsia="標楷體" w:hAnsi="Times New Roman" w:hint="eastAsia"/>
          <w:szCs w:val="24"/>
        </w:rPr>
        <w:t>，雙北市市民購買百萬汽車的意願升高，緊追台中市在後。</w:t>
      </w:r>
    </w:p>
    <w:p w:rsidR="008E7236" w:rsidRDefault="008E7236" w:rsidP="008E7236">
      <w:pPr>
        <w:spacing w:beforeLines="50" w:line="276" w:lineRule="auto"/>
        <w:ind w:firstLine="482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不過，全國意向</w:t>
      </w:r>
      <w:r>
        <w:rPr>
          <w:rFonts w:ascii="Times New Roman" w:eastAsia="標楷體" w:hAnsi="Times New Roman" w:hint="eastAsia"/>
          <w:szCs w:val="24"/>
        </w:rPr>
        <w:t>Trendgo+</w:t>
      </w:r>
      <w:r>
        <w:rPr>
          <w:rFonts w:ascii="Times New Roman" w:eastAsia="標楷體" w:hAnsi="Times New Roman" w:hint="eastAsia"/>
          <w:szCs w:val="24"/>
        </w:rPr>
        <w:t>市場調查雲端資料庫也觀察台中市未來購車價格區間</w:t>
      </w:r>
      <w:r>
        <w:rPr>
          <w:rFonts w:ascii="Times New Roman" w:eastAsia="標楷體" w:hAnsi="Times New Roman" w:hint="eastAsia"/>
          <w:szCs w:val="24"/>
        </w:rPr>
        <w:t>M</w:t>
      </w:r>
      <w:r>
        <w:rPr>
          <w:rFonts w:ascii="Times New Roman" w:eastAsia="標楷體" w:hAnsi="Times New Roman" w:hint="eastAsia"/>
          <w:szCs w:val="24"/>
        </w:rPr>
        <w:t>型化的趨勢，有高達</w:t>
      </w:r>
      <w:r>
        <w:rPr>
          <w:rFonts w:ascii="Times New Roman" w:eastAsia="標楷體" w:hAnsi="Times New Roman" w:hint="eastAsia"/>
          <w:szCs w:val="24"/>
        </w:rPr>
        <w:t>5</w:t>
      </w:r>
      <w:r>
        <w:rPr>
          <w:rFonts w:ascii="Times New Roman" w:eastAsia="標楷體" w:hAnsi="Times New Roman" w:hint="eastAsia"/>
          <w:szCs w:val="24"/>
        </w:rPr>
        <w:t>成以上</w:t>
      </w:r>
      <w:r w:rsidRPr="006F23C3">
        <w:rPr>
          <w:rFonts w:ascii="標楷體" w:eastAsia="標楷體" w:hAnsi="標楷體" w:hint="eastAsia"/>
          <w:szCs w:val="24"/>
        </w:rPr>
        <w:t>(</w:t>
      </w:r>
      <w:r>
        <w:rPr>
          <w:rFonts w:ascii="Times New Roman" w:eastAsia="標楷體" w:hAnsi="Times New Roman" w:hint="eastAsia"/>
          <w:szCs w:val="24"/>
        </w:rPr>
        <w:t>51.4%</w:t>
      </w:r>
      <w:r w:rsidRPr="006F23C3">
        <w:rPr>
          <w:rFonts w:ascii="標楷體" w:eastAsia="標楷體" w:hAnsi="標楷體" w:hint="eastAsia"/>
          <w:szCs w:val="24"/>
        </w:rPr>
        <w:t>)</w:t>
      </w:r>
      <w:r>
        <w:rPr>
          <w:rFonts w:ascii="Times New Roman" w:eastAsia="標楷體" w:hAnsi="Times New Roman" w:hint="eastAsia"/>
          <w:szCs w:val="24"/>
        </w:rPr>
        <w:t>的台中市民未來購車價格區間落在低價位</w:t>
      </w:r>
      <w:r>
        <w:rPr>
          <w:rFonts w:ascii="Times New Roman" w:eastAsia="標楷體" w:hAnsi="Times New Roman" w:hint="eastAsia"/>
          <w:szCs w:val="24"/>
        </w:rPr>
        <w:t>50</w:t>
      </w:r>
      <w:r>
        <w:rPr>
          <w:rFonts w:ascii="Times New Roman" w:eastAsia="標楷體" w:hAnsi="Times New Roman" w:hint="eastAsia"/>
          <w:szCs w:val="24"/>
        </w:rPr>
        <w:t>萬以下，而中價位</w:t>
      </w:r>
      <w:r>
        <w:rPr>
          <w:rFonts w:ascii="Times New Roman" w:eastAsia="標楷體" w:hAnsi="Times New Roman" w:hint="eastAsia"/>
          <w:szCs w:val="24"/>
        </w:rPr>
        <w:t>50~100</w:t>
      </w:r>
      <w:r>
        <w:rPr>
          <w:rFonts w:ascii="Times New Roman" w:eastAsia="標楷體" w:hAnsi="Times New Roman" w:hint="eastAsia"/>
          <w:szCs w:val="24"/>
        </w:rPr>
        <w:t>萬區間的占比只剩下</w:t>
      </w:r>
      <w:r>
        <w:rPr>
          <w:rFonts w:ascii="Times New Roman" w:eastAsia="標楷體" w:hAnsi="Times New Roman" w:hint="eastAsia"/>
          <w:szCs w:val="24"/>
        </w:rPr>
        <w:t>17.0%</w:t>
      </w:r>
      <w:r>
        <w:rPr>
          <w:rFonts w:ascii="Times New Roman" w:eastAsia="標楷體" w:hAnsi="Times New Roman" w:hint="eastAsia"/>
          <w:szCs w:val="24"/>
        </w:rPr>
        <w:t>。</w:t>
      </w:r>
    </w:p>
    <w:p w:rsidR="008E7236" w:rsidRPr="00570A4F" w:rsidRDefault="008E7236" w:rsidP="008E7236">
      <w:pPr>
        <w:spacing w:beforeLines="50" w:line="276" w:lineRule="auto"/>
        <w:ind w:leftChars="200" w:left="480" w:firstLine="482"/>
        <w:jc w:val="both"/>
        <w:rPr>
          <w:rFonts w:ascii="Times New Roman" w:eastAsia="標楷體" w:hAnsi="Times New Roman"/>
          <w:szCs w:val="24"/>
        </w:rPr>
        <w:sectPr w:rsidR="008E7236" w:rsidRPr="00570A4F" w:rsidSect="002576A0">
          <w:headerReference w:type="default" r:id="rId12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:rsidR="008E7236" w:rsidRDefault="008E7236" w:rsidP="008E7236">
      <w:pPr>
        <w:pStyle w:val="af2"/>
        <w:keepNext/>
        <w:jc w:val="center"/>
        <w:rPr>
          <w:rFonts w:eastAsia="標楷體"/>
          <w:b/>
          <w:sz w:val="24"/>
          <w:szCs w:val="24"/>
        </w:rPr>
      </w:pPr>
      <w:r w:rsidRPr="00855979">
        <w:rPr>
          <w:rFonts w:eastAsia="標楷體"/>
          <w:b/>
          <w:sz w:val="24"/>
          <w:szCs w:val="24"/>
        </w:rPr>
        <w:lastRenderedPageBreak/>
        <w:t>表</w:t>
      </w:r>
      <w:r w:rsidRPr="00855979">
        <w:rPr>
          <w:rFonts w:eastAsia="標楷體"/>
          <w:b/>
          <w:sz w:val="24"/>
          <w:szCs w:val="24"/>
        </w:rPr>
        <w:fldChar w:fldCharType="begin"/>
      </w:r>
      <w:r w:rsidRPr="00855979">
        <w:rPr>
          <w:rFonts w:eastAsia="標楷體"/>
          <w:b/>
          <w:sz w:val="24"/>
          <w:szCs w:val="24"/>
        </w:rPr>
        <w:instrText xml:space="preserve"> SEQ </w:instrText>
      </w:r>
      <w:r w:rsidRPr="00855979">
        <w:rPr>
          <w:rFonts w:eastAsia="標楷體"/>
          <w:b/>
          <w:sz w:val="24"/>
          <w:szCs w:val="24"/>
        </w:rPr>
        <w:instrText>表</w:instrText>
      </w:r>
      <w:r w:rsidRPr="00855979">
        <w:rPr>
          <w:rFonts w:eastAsia="標楷體"/>
          <w:b/>
          <w:sz w:val="24"/>
          <w:szCs w:val="24"/>
        </w:rPr>
        <w:instrText xml:space="preserve"> \* ARABIC </w:instrText>
      </w:r>
      <w:r w:rsidRPr="00855979">
        <w:rPr>
          <w:rFonts w:eastAsia="標楷體"/>
          <w:b/>
          <w:sz w:val="24"/>
          <w:szCs w:val="24"/>
        </w:rPr>
        <w:fldChar w:fldCharType="separate"/>
      </w:r>
      <w:r>
        <w:rPr>
          <w:rFonts w:eastAsia="標楷體"/>
          <w:b/>
          <w:noProof/>
          <w:sz w:val="24"/>
          <w:szCs w:val="24"/>
        </w:rPr>
        <w:t>1</w:t>
      </w:r>
      <w:r w:rsidRPr="00855979">
        <w:rPr>
          <w:rFonts w:eastAsia="標楷體"/>
          <w:b/>
          <w:sz w:val="24"/>
          <w:szCs w:val="24"/>
        </w:rPr>
        <w:fldChar w:fldCharType="end"/>
      </w:r>
      <w:r>
        <w:rPr>
          <w:rFonts w:eastAsia="標楷體" w:hint="eastAsia"/>
          <w:b/>
          <w:sz w:val="24"/>
          <w:szCs w:val="24"/>
        </w:rPr>
        <w:t xml:space="preserve">  </w:t>
      </w:r>
      <w:r>
        <w:rPr>
          <w:rFonts w:eastAsia="標楷體" w:hint="eastAsia"/>
          <w:b/>
          <w:sz w:val="24"/>
          <w:szCs w:val="24"/>
        </w:rPr>
        <w:t>五都家戶擁車率與未來購車意願</w:t>
      </w:r>
    </w:p>
    <w:p w:rsidR="008E7236" w:rsidRDefault="008E7236" w:rsidP="008E7236">
      <w:pPr>
        <w:jc w:val="right"/>
        <w:rPr>
          <w:rFonts w:ascii="Times New Roman" w:eastAsia="標楷體" w:hAnsi="Times New Roman"/>
          <w:b/>
          <w:szCs w:val="24"/>
        </w:rPr>
      </w:pPr>
      <w:r w:rsidRPr="005F2C0C">
        <w:rPr>
          <w:rFonts w:ascii="Times New Roman" w:eastAsia="標楷體" w:hAnsi="Times New Roman"/>
        </w:rPr>
        <w:t>單位</w:t>
      </w:r>
      <w:r w:rsidRPr="005F2C0C">
        <w:rPr>
          <w:rFonts w:ascii="Times New Roman" w:eastAsia="標楷體" w:hAnsi="Times New Roman"/>
        </w:rPr>
        <w:t>:%</w:t>
      </w:r>
    </w:p>
    <w:tbl>
      <w:tblPr>
        <w:tblStyle w:val="a5"/>
        <w:tblW w:w="5000" w:type="pct"/>
        <w:tblLayout w:type="fixed"/>
        <w:tblLook w:val="04A0"/>
      </w:tblPr>
      <w:tblGrid>
        <w:gridCol w:w="3655"/>
        <w:gridCol w:w="974"/>
        <w:gridCol w:w="974"/>
        <w:gridCol w:w="973"/>
        <w:gridCol w:w="973"/>
        <w:gridCol w:w="973"/>
      </w:tblGrid>
      <w:tr w:rsidR="008E7236" w:rsidRPr="00E34192" w:rsidTr="002E2A46">
        <w:trPr>
          <w:trHeight w:val="330"/>
        </w:trPr>
        <w:tc>
          <w:tcPr>
            <w:tcW w:w="2144" w:type="pct"/>
            <w:tcBorders>
              <w:tl2br w:val="single" w:sz="4" w:space="0" w:color="auto"/>
            </w:tcBorders>
            <w:shd w:val="clear" w:color="auto" w:fill="C6D9F1" w:themeFill="text2" w:themeFillTint="33"/>
            <w:noWrap/>
          </w:tcPr>
          <w:p w:rsidR="008E7236" w:rsidRPr="00874148" w:rsidRDefault="008E7236" w:rsidP="002E2A46">
            <w:pPr>
              <w:widowControl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</w:p>
        </w:tc>
        <w:tc>
          <w:tcPr>
            <w:tcW w:w="571" w:type="pct"/>
            <w:shd w:val="clear" w:color="auto" w:fill="C6D9F1" w:themeFill="text2" w:themeFillTint="33"/>
            <w:noWrap/>
            <w:vAlign w:val="center"/>
            <w:hideMark/>
          </w:tcPr>
          <w:p w:rsidR="008E7236" w:rsidRPr="00874148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2"/>
                <w:szCs w:val="24"/>
              </w:rPr>
            </w:pPr>
            <w:r w:rsidRPr="00874148">
              <w:rPr>
                <w:rFonts w:ascii="Times New Roman" w:eastAsia="標楷體" w:hAnsi="Times New Roman"/>
                <w:b/>
                <w:color w:val="000000"/>
                <w:kern w:val="0"/>
                <w:sz w:val="22"/>
                <w:szCs w:val="24"/>
              </w:rPr>
              <w:t>新北市</w:t>
            </w:r>
          </w:p>
        </w:tc>
        <w:tc>
          <w:tcPr>
            <w:tcW w:w="571" w:type="pct"/>
            <w:shd w:val="clear" w:color="auto" w:fill="C6D9F1" w:themeFill="text2" w:themeFillTint="33"/>
            <w:noWrap/>
            <w:vAlign w:val="center"/>
            <w:hideMark/>
          </w:tcPr>
          <w:p w:rsidR="008E7236" w:rsidRPr="00874148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2"/>
                <w:szCs w:val="24"/>
              </w:rPr>
            </w:pPr>
            <w:r w:rsidRPr="00874148">
              <w:rPr>
                <w:rFonts w:ascii="Times New Roman" w:eastAsia="標楷體" w:hAnsi="Times New Roman"/>
                <w:b/>
                <w:color w:val="000000"/>
                <w:kern w:val="0"/>
                <w:sz w:val="22"/>
                <w:szCs w:val="24"/>
              </w:rPr>
              <w:t>台北市</w:t>
            </w:r>
          </w:p>
        </w:tc>
        <w:tc>
          <w:tcPr>
            <w:tcW w:w="571" w:type="pct"/>
            <w:shd w:val="clear" w:color="auto" w:fill="C6D9F1" w:themeFill="text2" w:themeFillTint="33"/>
            <w:noWrap/>
            <w:vAlign w:val="center"/>
            <w:hideMark/>
          </w:tcPr>
          <w:p w:rsidR="008E7236" w:rsidRPr="00874148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2"/>
                <w:szCs w:val="24"/>
              </w:rPr>
            </w:pPr>
            <w:r w:rsidRPr="00874148">
              <w:rPr>
                <w:rFonts w:ascii="Times New Roman" w:eastAsia="標楷體" w:hAnsi="Times New Roman"/>
                <w:b/>
                <w:color w:val="000000"/>
                <w:kern w:val="0"/>
                <w:sz w:val="22"/>
                <w:szCs w:val="24"/>
              </w:rPr>
              <w:t>台中市</w:t>
            </w:r>
          </w:p>
        </w:tc>
        <w:tc>
          <w:tcPr>
            <w:tcW w:w="571" w:type="pct"/>
            <w:shd w:val="clear" w:color="auto" w:fill="C6D9F1" w:themeFill="text2" w:themeFillTint="33"/>
            <w:noWrap/>
            <w:vAlign w:val="center"/>
            <w:hideMark/>
          </w:tcPr>
          <w:p w:rsidR="008E7236" w:rsidRPr="00874148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2"/>
                <w:szCs w:val="24"/>
              </w:rPr>
            </w:pPr>
            <w:r w:rsidRPr="00874148">
              <w:rPr>
                <w:rFonts w:ascii="Times New Roman" w:eastAsia="標楷體" w:hAnsi="Times New Roman"/>
                <w:b/>
                <w:color w:val="000000"/>
                <w:kern w:val="0"/>
                <w:sz w:val="22"/>
                <w:szCs w:val="24"/>
              </w:rPr>
              <w:t>台南市</w:t>
            </w:r>
          </w:p>
        </w:tc>
        <w:tc>
          <w:tcPr>
            <w:tcW w:w="571" w:type="pct"/>
            <w:shd w:val="clear" w:color="auto" w:fill="C6D9F1" w:themeFill="text2" w:themeFillTint="33"/>
            <w:noWrap/>
            <w:vAlign w:val="center"/>
            <w:hideMark/>
          </w:tcPr>
          <w:p w:rsidR="008E7236" w:rsidRPr="00874148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2"/>
                <w:szCs w:val="24"/>
              </w:rPr>
            </w:pPr>
            <w:r w:rsidRPr="00874148">
              <w:rPr>
                <w:rFonts w:ascii="Times New Roman" w:eastAsia="標楷體" w:hAnsi="Times New Roman"/>
                <w:b/>
                <w:color w:val="000000"/>
                <w:kern w:val="0"/>
                <w:sz w:val="22"/>
                <w:szCs w:val="24"/>
              </w:rPr>
              <w:t>高雄市</w:t>
            </w:r>
          </w:p>
        </w:tc>
      </w:tr>
      <w:tr w:rsidR="008E7236" w:rsidRPr="00E34192" w:rsidTr="002E2A46">
        <w:trPr>
          <w:trHeight w:val="330"/>
        </w:trPr>
        <w:tc>
          <w:tcPr>
            <w:tcW w:w="2144" w:type="pct"/>
            <w:noWrap/>
          </w:tcPr>
          <w:p w:rsidR="008E7236" w:rsidRPr="00874148" w:rsidRDefault="008E7236" w:rsidP="002E2A46">
            <w:pPr>
              <w:widowControl/>
              <w:rPr>
                <w:rFonts w:ascii="Times New Roman" w:eastAsia="標楷體" w:hAnsi="Times New Roman"/>
                <w:color w:val="000000"/>
                <w:kern w:val="0"/>
                <w:sz w:val="22"/>
                <w:szCs w:val="24"/>
              </w:rPr>
            </w:pPr>
            <w:r w:rsidRPr="00874148">
              <w:rPr>
                <w:rFonts w:ascii="Times New Roman" w:eastAsia="標楷體" w:hAnsi="Times New Roman"/>
                <w:color w:val="000000"/>
                <w:kern w:val="0"/>
                <w:sz w:val="22"/>
                <w:szCs w:val="24"/>
              </w:rPr>
              <w:t>已擁有</w:t>
            </w:r>
          </w:p>
        </w:tc>
        <w:tc>
          <w:tcPr>
            <w:tcW w:w="571" w:type="pct"/>
            <w:noWrap/>
          </w:tcPr>
          <w:p w:rsidR="008E7236" w:rsidRPr="00874148" w:rsidRDefault="008E7236" w:rsidP="002E2A46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874148">
              <w:rPr>
                <w:rFonts w:ascii="Times New Roman" w:eastAsia="標楷體" w:hAnsi="Times New Roman"/>
                <w:kern w:val="0"/>
                <w:sz w:val="22"/>
                <w:szCs w:val="24"/>
              </w:rPr>
              <w:t>61</w:t>
            </w:r>
            <w:r w:rsidRPr="00874148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.0%</w:t>
            </w:r>
            <w:r w:rsidRPr="00874148">
              <w:rPr>
                <w:rFonts w:ascii="Times New Roman" w:eastAsia="標楷體" w:hAnsi="Times New Roman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571" w:type="pct"/>
            <w:noWrap/>
          </w:tcPr>
          <w:p w:rsidR="008E7236" w:rsidRPr="00874148" w:rsidRDefault="008E7236" w:rsidP="002E2A46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874148">
              <w:rPr>
                <w:rFonts w:ascii="Times New Roman" w:eastAsia="標楷體" w:hAnsi="Times New Roman"/>
                <w:kern w:val="0"/>
                <w:sz w:val="22"/>
                <w:szCs w:val="24"/>
              </w:rPr>
              <w:t>83</w:t>
            </w:r>
            <w:r w:rsidRPr="00874148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.0%</w:t>
            </w:r>
          </w:p>
        </w:tc>
        <w:tc>
          <w:tcPr>
            <w:tcW w:w="571" w:type="pct"/>
            <w:noWrap/>
          </w:tcPr>
          <w:p w:rsidR="008E7236" w:rsidRPr="00874148" w:rsidRDefault="008E7236" w:rsidP="002E2A46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874148">
              <w:rPr>
                <w:rFonts w:ascii="Times New Roman" w:eastAsia="標楷體" w:hAnsi="Times New Roman"/>
                <w:kern w:val="0"/>
                <w:sz w:val="22"/>
                <w:szCs w:val="24"/>
              </w:rPr>
              <w:t>85</w:t>
            </w:r>
            <w:r w:rsidRPr="00874148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.0%</w:t>
            </w:r>
            <w:r w:rsidRPr="00874148">
              <w:rPr>
                <w:rFonts w:ascii="Times New Roman" w:eastAsia="標楷體" w:hAnsi="Times New Roman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571" w:type="pct"/>
            <w:noWrap/>
          </w:tcPr>
          <w:p w:rsidR="008E7236" w:rsidRPr="00874148" w:rsidRDefault="008E7236" w:rsidP="002E2A46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874148">
              <w:rPr>
                <w:rFonts w:ascii="Times New Roman" w:eastAsia="標楷體" w:hAnsi="Times New Roman"/>
                <w:kern w:val="0"/>
                <w:sz w:val="22"/>
                <w:szCs w:val="24"/>
              </w:rPr>
              <w:t>58</w:t>
            </w:r>
            <w:r w:rsidRPr="00874148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.0%</w:t>
            </w:r>
            <w:r w:rsidRPr="00874148">
              <w:rPr>
                <w:rFonts w:ascii="Times New Roman" w:eastAsia="標楷體" w:hAnsi="Times New Roman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571" w:type="pct"/>
            <w:noWrap/>
          </w:tcPr>
          <w:p w:rsidR="008E7236" w:rsidRPr="00874148" w:rsidRDefault="008E7236" w:rsidP="002E2A46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874148">
              <w:rPr>
                <w:rFonts w:ascii="Times New Roman" w:eastAsia="標楷體" w:hAnsi="Times New Roman"/>
                <w:kern w:val="0"/>
                <w:sz w:val="22"/>
                <w:szCs w:val="24"/>
              </w:rPr>
              <w:t>72</w:t>
            </w:r>
            <w:r w:rsidRPr="00874148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.0%</w:t>
            </w:r>
            <w:r w:rsidRPr="00874148">
              <w:rPr>
                <w:rFonts w:ascii="Times New Roman" w:eastAsia="標楷體" w:hAnsi="Times New Roman"/>
                <w:kern w:val="0"/>
                <w:sz w:val="22"/>
                <w:szCs w:val="24"/>
              </w:rPr>
              <w:t xml:space="preserve"> </w:t>
            </w:r>
          </w:p>
        </w:tc>
      </w:tr>
      <w:tr w:rsidR="008E7236" w:rsidRPr="00E34192" w:rsidTr="002E2A46">
        <w:trPr>
          <w:trHeight w:val="330"/>
        </w:trPr>
        <w:tc>
          <w:tcPr>
            <w:tcW w:w="2144" w:type="pct"/>
            <w:noWrap/>
          </w:tcPr>
          <w:p w:rsidR="008E7236" w:rsidRPr="00874148" w:rsidRDefault="008E7236" w:rsidP="002E2A46">
            <w:pPr>
              <w:widowControl/>
              <w:rPr>
                <w:rFonts w:ascii="Times New Roman" w:eastAsia="標楷體" w:hAnsi="Times New Roman"/>
                <w:color w:val="000000"/>
                <w:kern w:val="0"/>
                <w:sz w:val="22"/>
                <w:szCs w:val="24"/>
              </w:rPr>
            </w:pPr>
            <w:r w:rsidRPr="00874148">
              <w:rPr>
                <w:rFonts w:ascii="Times New Roman" w:eastAsia="標楷體" w:hAnsi="Times New Roman"/>
                <w:color w:val="000000"/>
                <w:kern w:val="0"/>
                <w:sz w:val="22"/>
                <w:szCs w:val="24"/>
              </w:rPr>
              <w:t>想擁有</w:t>
            </w:r>
          </w:p>
        </w:tc>
        <w:tc>
          <w:tcPr>
            <w:tcW w:w="571" w:type="pct"/>
            <w:noWrap/>
          </w:tcPr>
          <w:p w:rsidR="008E7236" w:rsidRPr="00874148" w:rsidRDefault="008E7236" w:rsidP="002E2A46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874148">
              <w:rPr>
                <w:rFonts w:ascii="Times New Roman" w:eastAsia="標楷體" w:hAnsi="Times New Roman"/>
                <w:kern w:val="0"/>
                <w:sz w:val="22"/>
                <w:szCs w:val="24"/>
              </w:rPr>
              <w:t>31</w:t>
            </w:r>
            <w:r w:rsidRPr="00874148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.0%</w:t>
            </w:r>
            <w:r w:rsidRPr="00874148">
              <w:rPr>
                <w:rFonts w:ascii="Times New Roman" w:eastAsia="標楷體" w:hAnsi="Times New Roman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571" w:type="pct"/>
            <w:noWrap/>
          </w:tcPr>
          <w:p w:rsidR="008E7236" w:rsidRPr="00874148" w:rsidRDefault="008E7236" w:rsidP="002E2A46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874148">
              <w:rPr>
                <w:rFonts w:ascii="Times New Roman" w:eastAsia="標楷體" w:hAnsi="Times New Roman"/>
                <w:kern w:val="0"/>
                <w:sz w:val="22"/>
                <w:szCs w:val="24"/>
              </w:rPr>
              <w:t>31</w:t>
            </w:r>
            <w:r w:rsidRPr="00874148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.0%</w:t>
            </w:r>
            <w:r w:rsidRPr="00874148">
              <w:rPr>
                <w:rFonts w:ascii="Times New Roman" w:eastAsia="標楷體" w:hAnsi="Times New Roman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571" w:type="pct"/>
            <w:noWrap/>
          </w:tcPr>
          <w:p w:rsidR="008E7236" w:rsidRPr="00874148" w:rsidRDefault="008E7236" w:rsidP="002E2A46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874148">
              <w:rPr>
                <w:rFonts w:ascii="Times New Roman" w:eastAsia="標楷體" w:hAnsi="Times New Roman"/>
                <w:kern w:val="0"/>
                <w:sz w:val="22"/>
                <w:szCs w:val="24"/>
              </w:rPr>
              <w:t>45</w:t>
            </w:r>
            <w:r w:rsidRPr="00874148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.0%</w:t>
            </w:r>
          </w:p>
        </w:tc>
        <w:tc>
          <w:tcPr>
            <w:tcW w:w="571" w:type="pct"/>
            <w:noWrap/>
          </w:tcPr>
          <w:p w:rsidR="008E7236" w:rsidRPr="00874148" w:rsidRDefault="008E7236" w:rsidP="002E2A46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874148">
              <w:rPr>
                <w:rFonts w:ascii="Times New Roman" w:eastAsia="標楷體" w:hAnsi="Times New Roman"/>
                <w:kern w:val="0"/>
                <w:sz w:val="22"/>
                <w:szCs w:val="24"/>
              </w:rPr>
              <w:t>21</w:t>
            </w:r>
            <w:r w:rsidRPr="00874148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.0%</w:t>
            </w:r>
            <w:r w:rsidRPr="00874148">
              <w:rPr>
                <w:rFonts w:ascii="Times New Roman" w:eastAsia="標楷體" w:hAnsi="Times New Roman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571" w:type="pct"/>
            <w:noWrap/>
          </w:tcPr>
          <w:p w:rsidR="008E7236" w:rsidRPr="00874148" w:rsidRDefault="008E7236" w:rsidP="002E2A46">
            <w:pPr>
              <w:widowControl/>
              <w:jc w:val="right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874148">
              <w:rPr>
                <w:rFonts w:ascii="Times New Roman" w:eastAsia="標楷體" w:hAnsi="Times New Roman"/>
                <w:kern w:val="0"/>
                <w:sz w:val="22"/>
                <w:szCs w:val="24"/>
              </w:rPr>
              <w:t>13</w:t>
            </w:r>
            <w:r w:rsidRPr="00874148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.0%</w:t>
            </w:r>
            <w:r w:rsidRPr="00874148">
              <w:rPr>
                <w:rFonts w:ascii="Times New Roman" w:eastAsia="標楷體" w:hAnsi="Times New Roman"/>
                <w:kern w:val="0"/>
                <w:sz w:val="22"/>
                <w:szCs w:val="24"/>
              </w:rPr>
              <w:t xml:space="preserve"> </w:t>
            </w:r>
          </w:p>
        </w:tc>
      </w:tr>
    </w:tbl>
    <w:p w:rsidR="008E7236" w:rsidRDefault="008E7236" w:rsidP="008E7236">
      <w:pPr>
        <w:pStyle w:val="af2"/>
        <w:keepNext/>
        <w:jc w:val="center"/>
        <w:rPr>
          <w:rFonts w:eastAsia="標楷體"/>
          <w:b/>
          <w:sz w:val="24"/>
          <w:szCs w:val="24"/>
        </w:rPr>
      </w:pPr>
      <w:r w:rsidRPr="00855979">
        <w:rPr>
          <w:rFonts w:eastAsia="標楷體"/>
          <w:b/>
          <w:sz w:val="24"/>
          <w:szCs w:val="24"/>
        </w:rPr>
        <w:t>表</w:t>
      </w:r>
      <w:r w:rsidRPr="00855979">
        <w:rPr>
          <w:rFonts w:eastAsia="標楷體"/>
          <w:b/>
          <w:sz w:val="24"/>
          <w:szCs w:val="24"/>
        </w:rPr>
        <w:fldChar w:fldCharType="begin"/>
      </w:r>
      <w:r w:rsidRPr="00855979">
        <w:rPr>
          <w:rFonts w:eastAsia="標楷體"/>
          <w:b/>
          <w:sz w:val="24"/>
          <w:szCs w:val="24"/>
        </w:rPr>
        <w:instrText xml:space="preserve"> SEQ </w:instrText>
      </w:r>
      <w:r w:rsidRPr="00855979">
        <w:rPr>
          <w:rFonts w:eastAsia="標楷體"/>
          <w:b/>
          <w:sz w:val="24"/>
          <w:szCs w:val="24"/>
        </w:rPr>
        <w:instrText>表</w:instrText>
      </w:r>
      <w:r w:rsidRPr="00855979">
        <w:rPr>
          <w:rFonts w:eastAsia="標楷體"/>
          <w:b/>
          <w:sz w:val="24"/>
          <w:szCs w:val="24"/>
        </w:rPr>
        <w:instrText xml:space="preserve"> \* ARABIC </w:instrText>
      </w:r>
      <w:r w:rsidRPr="00855979">
        <w:rPr>
          <w:rFonts w:eastAsia="標楷體"/>
          <w:b/>
          <w:sz w:val="24"/>
          <w:szCs w:val="24"/>
        </w:rPr>
        <w:fldChar w:fldCharType="separate"/>
      </w:r>
      <w:r>
        <w:rPr>
          <w:rFonts w:eastAsia="標楷體"/>
          <w:b/>
          <w:noProof/>
          <w:sz w:val="24"/>
          <w:szCs w:val="24"/>
        </w:rPr>
        <w:t>2</w:t>
      </w:r>
      <w:r w:rsidRPr="00855979">
        <w:rPr>
          <w:rFonts w:eastAsia="標楷體"/>
          <w:b/>
          <w:sz w:val="24"/>
          <w:szCs w:val="24"/>
        </w:rPr>
        <w:fldChar w:fldCharType="end"/>
      </w:r>
      <w:r>
        <w:rPr>
          <w:rFonts w:eastAsia="標楷體" w:hint="eastAsia"/>
          <w:b/>
          <w:sz w:val="24"/>
          <w:szCs w:val="24"/>
        </w:rPr>
        <w:t xml:space="preserve">  </w:t>
      </w:r>
      <w:r>
        <w:rPr>
          <w:rFonts w:eastAsia="標楷體" w:hint="eastAsia"/>
          <w:b/>
          <w:sz w:val="24"/>
          <w:szCs w:val="24"/>
        </w:rPr>
        <w:t>五都家戶新購汽車金額與未來願購汽車金額</w:t>
      </w:r>
    </w:p>
    <w:p w:rsidR="008E7236" w:rsidRDefault="008E7236" w:rsidP="008E7236">
      <w:pPr>
        <w:jc w:val="right"/>
        <w:rPr>
          <w:rFonts w:ascii="Times New Roman" w:eastAsia="標楷體" w:hAnsi="Times New Roman"/>
        </w:rPr>
      </w:pPr>
      <w:r w:rsidRPr="005F2C0C">
        <w:rPr>
          <w:rFonts w:ascii="Times New Roman" w:eastAsia="標楷體" w:hAnsi="Times New Roman"/>
        </w:rPr>
        <w:t>單位</w:t>
      </w:r>
      <w:r w:rsidRPr="005F2C0C">
        <w:rPr>
          <w:rFonts w:ascii="Times New Roman" w:eastAsia="標楷體" w:hAnsi="Times New Roman"/>
        </w:rPr>
        <w:t>:%</w:t>
      </w:r>
    </w:p>
    <w:tbl>
      <w:tblPr>
        <w:tblStyle w:val="a5"/>
        <w:tblW w:w="5000" w:type="pct"/>
        <w:tblLook w:val="04A0"/>
      </w:tblPr>
      <w:tblGrid>
        <w:gridCol w:w="1172"/>
        <w:gridCol w:w="735"/>
        <w:gridCol w:w="735"/>
        <w:gridCol w:w="735"/>
        <w:gridCol w:w="735"/>
        <w:gridCol w:w="735"/>
        <w:gridCol w:w="735"/>
        <w:gridCol w:w="735"/>
        <w:gridCol w:w="735"/>
        <w:gridCol w:w="735"/>
        <w:gridCol w:w="735"/>
      </w:tblGrid>
      <w:tr w:rsidR="008E7236" w:rsidRPr="002576A0" w:rsidTr="002E2A46">
        <w:trPr>
          <w:trHeight w:val="330"/>
        </w:trPr>
        <w:tc>
          <w:tcPr>
            <w:tcW w:w="688" w:type="pct"/>
            <w:vMerge w:val="restart"/>
            <w:tcBorders>
              <w:tl2br w:val="single" w:sz="4" w:space="0" w:color="auto"/>
            </w:tcBorders>
            <w:shd w:val="clear" w:color="auto" w:fill="DBE5F1" w:themeFill="accent1" w:themeFillTint="33"/>
            <w:noWrap/>
            <w:hideMark/>
          </w:tcPr>
          <w:p w:rsidR="008E7236" w:rsidRPr="002576A0" w:rsidRDefault="008E7236" w:rsidP="002E2A46">
            <w:pPr>
              <w:widowControl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2" w:type="pct"/>
            <w:gridSpan w:val="2"/>
            <w:shd w:val="clear" w:color="auto" w:fill="DBE5F1" w:themeFill="accent1" w:themeFillTint="33"/>
            <w:noWrap/>
            <w:hideMark/>
          </w:tcPr>
          <w:p w:rsidR="008E7236" w:rsidRPr="002576A0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  <w:t>新北市</w:t>
            </w:r>
          </w:p>
        </w:tc>
        <w:tc>
          <w:tcPr>
            <w:tcW w:w="862" w:type="pct"/>
            <w:gridSpan w:val="2"/>
            <w:shd w:val="clear" w:color="auto" w:fill="DBE5F1" w:themeFill="accent1" w:themeFillTint="33"/>
            <w:noWrap/>
            <w:hideMark/>
          </w:tcPr>
          <w:p w:rsidR="008E7236" w:rsidRPr="002576A0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  <w:t>台北市</w:t>
            </w:r>
          </w:p>
        </w:tc>
        <w:tc>
          <w:tcPr>
            <w:tcW w:w="862" w:type="pct"/>
            <w:gridSpan w:val="2"/>
            <w:shd w:val="clear" w:color="auto" w:fill="DBE5F1" w:themeFill="accent1" w:themeFillTint="33"/>
            <w:noWrap/>
            <w:hideMark/>
          </w:tcPr>
          <w:p w:rsidR="008E7236" w:rsidRPr="002576A0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  <w:t>台中市</w:t>
            </w:r>
          </w:p>
        </w:tc>
        <w:tc>
          <w:tcPr>
            <w:tcW w:w="862" w:type="pct"/>
            <w:gridSpan w:val="2"/>
            <w:shd w:val="clear" w:color="auto" w:fill="DBE5F1" w:themeFill="accent1" w:themeFillTint="33"/>
            <w:noWrap/>
            <w:hideMark/>
          </w:tcPr>
          <w:p w:rsidR="008E7236" w:rsidRPr="002576A0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  <w:t>台南市</w:t>
            </w:r>
          </w:p>
        </w:tc>
        <w:tc>
          <w:tcPr>
            <w:tcW w:w="862" w:type="pct"/>
            <w:gridSpan w:val="2"/>
            <w:shd w:val="clear" w:color="auto" w:fill="DBE5F1" w:themeFill="accent1" w:themeFillTint="33"/>
            <w:noWrap/>
            <w:hideMark/>
          </w:tcPr>
          <w:p w:rsidR="008E7236" w:rsidRPr="002576A0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  <w:t>高雄市</w:t>
            </w:r>
          </w:p>
        </w:tc>
      </w:tr>
      <w:tr w:rsidR="008E7236" w:rsidRPr="002576A0" w:rsidTr="002E2A46">
        <w:trPr>
          <w:trHeight w:val="330"/>
        </w:trPr>
        <w:tc>
          <w:tcPr>
            <w:tcW w:w="688" w:type="pct"/>
            <w:vMerge/>
            <w:tcBorders>
              <w:tl2br w:val="single" w:sz="4" w:space="0" w:color="auto"/>
            </w:tcBorders>
            <w:shd w:val="clear" w:color="auto" w:fill="DBE5F1" w:themeFill="accent1" w:themeFillTint="33"/>
            <w:noWrap/>
            <w:hideMark/>
          </w:tcPr>
          <w:p w:rsidR="008E7236" w:rsidRPr="002576A0" w:rsidRDefault="008E7236" w:rsidP="002E2A46">
            <w:pPr>
              <w:widowControl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1" w:type="pct"/>
            <w:shd w:val="clear" w:color="auto" w:fill="DBE5F1" w:themeFill="accent1" w:themeFillTint="33"/>
            <w:noWrap/>
            <w:hideMark/>
          </w:tcPr>
          <w:p w:rsidR="008E7236" w:rsidRPr="002576A0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  <w:t>現在</w:t>
            </w:r>
          </w:p>
        </w:tc>
        <w:tc>
          <w:tcPr>
            <w:tcW w:w="431" w:type="pct"/>
            <w:shd w:val="clear" w:color="auto" w:fill="DBE5F1" w:themeFill="accent1" w:themeFillTint="33"/>
            <w:noWrap/>
            <w:hideMark/>
          </w:tcPr>
          <w:p w:rsidR="008E7236" w:rsidRPr="002576A0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  <w:t>未來</w:t>
            </w:r>
          </w:p>
        </w:tc>
        <w:tc>
          <w:tcPr>
            <w:tcW w:w="431" w:type="pct"/>
            <w:shd w:val="clear" w:color="auto" w:fill="DBE5F1" w:themeFill="accent1" w:themeFillTint="33"/>
            <w:noWrap/>
            <w:hideMark/>
          </w:tcPr>
          <w:p w:rsidR="008E7236" w:rsidRPr="002576A0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  <w:t>現在</w:t>
            </w:r>
          </w:p>
        </w:tc>
        <w:tc>
          <w:tcPr>
            <w:tcW w:w="431" w:type="pct"/>
            <w:shd w:val="clear" w:color="auto" w:fill="DBE5F1" w:themeFill="accent1" w:themeFillTint="33"/>
            <w:noWrap/>
            <w:hideMark/>
          </w:tcPr>
          <w:p w:rsidR="008E7236" w:rsidRPr="002576A0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  <w:t>未來</w:t>
            </w:r>
          </w:p>
        </w:tc>
        <w:tc>
          <w:tcPr>
            <w:tcW w:w="431" w:type="pct"/>
            <w:shd w:val="clear" w:color="auto" w:fill="DBE5F1" w:themeFill="accent1" w:themeFillTint="33"/>
            <w:noWrap/>
            <w:hideMark/>
          </w:tcPr>
          <w:p w:rsidR="008E7236" w:rsidRPr="002576A0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  <w:t>現在</w:t>
            </w:r>
          </w:p>
        </w:tc>
        <w:tc>
          <w:tcPr>
            <w:tcW w:w="431" w:type="pct"/>
            <w:shd w:val="clear" w:color="auto" w:fill="DBE5F1" w:themeFill="accent1" w:themeFillTint="33"/>
            <w:noWrap/>
            <w:hideMark/>
          </w:tcPr>
          <w:p w:rsidR="008E7236" w:rsidRPr="002576A0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  <w:t>未來</w:t>
            </w:r>
          </w:p>
        </w:tc>
        <w:tc>
          <w:tcPr>
            <w:tcW w:w="431" w:type="pct"/>
            <w:shd w:val="clear" w:color="auto" w:fill="DBE5F1" w:themeFill="accent1" w:themeFillTint="33"/>
            <w:noWrap/>
            <w:hideMark/>
          </w:tcPr>
          <w:p w:rsidR="008E7236" w:rsidRPr="002576A0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  <w:t>現在</w:t>
            </w:r>
          </w:p>
        </w:tc>
        <w:tc>
          <w:tcPr>
            <w:tcW w:w="431" w:type="pct"/>
            <w:shd w:val="clear" w:color="auto" w:fill="DBE5F1" w:themeFill="accent1" w:themeFillTint="33"/>
            <w:noWrap/>
            <w:hideMark/>
          </w:tcPr>
          <w:p w:rsidR="008E7236" w:rsidRPr="002576A0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  <w:t>未來</w:t>
            </w:r>
          </w:p>
        </w:tc>
        <w:tc>
          <w:tcPr>
            <w:tcW w:w="431" w:type="pct"/>
            <w:shd w:val="clear" w:color="auto" w:fill="DBE5F1" w:themeFill="accent1" w:themeFillTint="33"/>
            <w:noWrap/>
            <w:hideMark/>
          </w:tcPr>
          <w:p w:rsidR="008E7236" w:rsidRPr="002576A0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  <w:t>現在</w:t>
            </w:r>
          </w:p>
        </w:tc>
        <w:tc>
          <w:tcPr>
            <w:tcW w:w="431" w:type="pct"/>
            <w:shd w:val="clear" w:color="auto" w:fill="DBE5F1" w:themeFill="accent1" w:themeFillTint="33"/>
            <w:noWrap/>
            <w:hideMark/>
          </w:tcPr>
          <w:p w:rsidR="008E7236" w:rsidRPr="002576A0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20"/>
              </w:rPr>
              <w:t>未來</w:t>
            </w:r>
          </w:p>
        </w:tc>
      </w:tr>
      <w:tr w:rsidR="008E7236" w:rsidRPr="002576A0" w:rsidTr="002E2A46">
        <w:trPr>
          <w:trHeight w:val="330"/>
        </w:trPr>
        <w:tc>
          <w:tcPr>
            <w:tcW w:w="688" w:type="pct"/>
            <w:noWrap/>
            <w:hideMark/>
          </w:tcPr>
          <w:p w:rsidR="008E7236" w:rsidRPr="002576A0" w:rsidRDefault="008E7236" w:rsidP="002E2A46">
            <w:pPr>
              <w:widowControl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50</w:t>
            </w: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萬以下</w:t>
            </w:r>
          </w:p>
        </w:tc>
        <w:tc>
          <w:tcPr>
            <w:tcW w:w="431" w:type="pct"/>
            <w:noWrap/>
            <w:hideMark/>
          </w:tcPr>
          <w:p w:rsidR="008E7236" w:rsidRPr="002576A0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37.5%</w:t>
            </w:r>
          </w:p>
        </w:tc>
        <w:tc>
          <w:tcPr>
            <w:tcW w:w="431" w:type="pct"/>
            <w:noWrap/>
            <w:hideMark/>
          </w:tcPr>
          <w:p w:rsidR="008E7236" w:rsidRPr="002576A0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7.8%</w:t>
            </w:r>
          </w:p>
        </w:tc>
        <w:tc>
          <w:tcPr>
            <w:tcW w:w="431" w:type="pct"/>
            <w:noWrap/>
            <w:hideMark/>
          </w:tcPr>
          <w:p w:rsidR="008E7236" w:rsidRPr="002576A0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19.0%</w:t>
            </w:r>
          </w:p>
        </w:tc>
        <w:tc>
          <w:tcPr>
            <w:tcW w:w="431" w:type="pct"/>
            <w:noWrap/>
            <w:hideMark/>
          </w:tcPr>
          <w:p w:rsidR="008E7236" w:rsidRPr="002576A0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21.0%</w:t>
            </w:r>
          </w:p>
        </w:tc>
        <w:tc>
          <w:tcPr>
            <w:tcW w:w="431" w:type="pct"/>
            <w:noWrap/>
            <w:hideMark/>
          </w:tcPr>
          <w:p w:rsidR="008E7236" w:rsidRPr="002576A0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15.7%</w:t>
            </w:r>
          </w:p>
        </w:tc>
        <w:tc>
          <w:tcPr>
            <w:tcW w:w="431" w:type="pct"/>
            <w:noWrap/>
            <w:hideMark/>
          </w:tcPr>
          <w:p w:rsidR="008E7236" w:rsidRPr="002576A0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51.4%</w:t>
            </w:r>
          </w:p>
        </w:tc>
        <w:tc>
          <w:tcPr>
            <w:tcW w:w="431" w:type="pct"/>
            <w:noWrap/>
            <w:hideMark/>
          </w:tcPr>
          <w:p w:rsidR="008E7236" w:rsidRPr="002576A0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35.1%</w:t>
            </w:r>
          </w:p>
        </w:tc>
        <w:tc>
          <w:tcPr>
            <w:tcW w:w="431" w:type="pct"/>
            <w:noWrap/>
            <w:hideMark/>
          </w:tcPr>
          <w:p w:rsidR="008E7236" w:rsidRPr="002576A0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17.6%</w:t>
            </w:r>
          </w:p>
        </w:tc>
        <w:tc>
          <w:tcPr>
            <w:tcW w:w="431" w:type="pct"/>
            <w:noWrap/>
            <w:hideMark/>
          </w:tcPr>
          <w:p w:rsidR="008E7236" w:rsidRPr="002576A0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46.6%</w:t>
            </w:r>
          </w:p>
        </w:tc>
        <w:tc>
          <w:tcPr>
            <w:tcW w:w="431" w:type="pct"/>
            <w:noWrap/>
            <w:hideMark/>
          </w:tcPr>
          <w:p w:rsidR="008E7236" w:rsidRPr="002576A0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29.7%</w:t>
            </w:r>
          </w:p>
        </w:tc>
      </w:tr>
      <w:tr w:rsidR="008E7236" w:rsidRPr="002576A0" w:rsidTr="002E2A46">
        <w:trPr>
          <w:trHeight w:val="330"/>
        </w:trPr>
        <w:tc>
          <w:tcPr>
            <w:tcW w:w="688" w:type="pct"/>
            <w:noWrap/>
            <w:hideMark/>
          </w:tcPr>
          <w:p w:rsidR="008E7236" w:rsidRPr="002576A0" w:rsidRDefault="008E7236" w:rsidP="002E2A46">
            <w:pPr>
              <w:widowControl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50~100</w:t>
            </w: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萬</w:t>
            </w:r>
          </w:p>
        </w:tc>
        <w:tc>
          <w:tcPr>
            <w:tcW w:w="431" w:type="pct"/>
            <w:noWrap/>
            <w:hideMark/>
          </w:tcPr>
          <w:p w:rsidR="008E7236" w:rsidRPr="002576A0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59.9%</w:t>
            </w:r>
          </w:p>
        </w:tc>
        <w:tc>
          <w:tcPr>
            <w:tcW w:w="431" w:type="pct"/>
            <w:noWrap/>
            <w:hideMark/>
          </w:tcPr>
          <w:p w:rsidR="008E7236" w:rsidRPr="002576A0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63.2%</w:t>
            </w:r>
          </w:p>
        </w:tc>
        <w:tc>
          <w:tcPr>
            <w:tcW w:w="431" w:type="pct"/>
            <w:noWrap/>
            <w:hideMark/>
          </w:tcPr>
          <w:p w:rsidR="008E7236" w:rsidRPr="002576A0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72.6%</w:t>
            </w:r>
          </w:p>
        </w:tc>
        <w:tc>
          <w:tcPr>
            <w:tcW w:w="431" w:type="pct"/>
            <w:noWrap/>
            <w:hideMark/>
          </w:tcPr>
          <w:p w:rsidR="008E7236" w:rsidRPr="002576A0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59.4%</w:t>
            </w:r>
          </w:p>
        </w:tc>
        <w:tc>
          <w:tcPr>
            <w:tcW w:w="431" w:type="pct"/>
            <w:noWrap/>
            <w:hideMark/>
          </w:tcPr>
          <w:p w:rsidR="008E7236" w:rsidRPr="002576A0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54.2%</w:t>
            </w:r>
          </w:p>
        </w:tc>
        <w:tc>
          <w:tcPr>
            <w:tcW w:w="431" w:type="pct"/>
            <w:noWrap/>
            <w:hideMark/>
          </w:tcPr>
          <w:p w:rsidR="008E7236" w:rsidRPr="002576A0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17.0%</w:t>
            </w:r>
          </w:p>
        </w:tc>
        <w:tc>
          <w:tcPr>
            <w:tcW w:w="431" w:type="pct"/>
            <w:noWrap/>
            <w:hideMark/>
          </w:tcPr>
          <w:p w:rsidR="008E7236" w:rsidRPr="002576A0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53.4%</w:t>
            </w:r>
          </w:p>
        </w:tc>
        <w:tc>
          <w:tcPr>
            <w:tcW w:w="431" w:type="pct"/>
            <w:noWrap/>
            <w:hideMark/>
          </w:tcPr>
          <w:p w:rsidR="008E7236" w:rsidRPr="002576A0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60.7%</w:t>
            </w:r>
          </w:p>
        </w:tc>
        <w:tc>
          <w:tcPr>
            <w:tcW w:w="431" w:type="pct"/>
            <w:noWrap/>
            <w:hideMark/>
          </w:tcPr>
          <w:p w:rsidR="008E7236" w:rsidRPr="002576A0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44.2%</w:t>
            </w:r>
          </w:p>
        </w:tc>
        <w:tc>
          <w:tcPr>
            <w:tcW w:w="431" w:type="pct"/>
            <w:noWrap/>
            <w:hideMark/>
          </w:tcPr>
          <w:p w:rsidR="008E7236" w:rsidRPr="002576A0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16.5%</w:t>
            </w:r>
          </w:p>
        </w:tc>
      </w:tr>
      <w:tr w:rsidR="008E7236" w:rsidRPr="002576A0" w:rsidTr="002E2A46">
        <w:trPr>
          <w:trHeight w:val="330"/>
        </w:trPr>
        <w:tc>
          <w:tcPr>
            <w:tcW w:w="688" w:type="pct"/>
            <w:noWrap/>
            <w:hideMark/>
          </w:tcPr>
          <w:p w:rsidR="008E7236" w:rsidRPr="002576A0" w:rsidRDefault="008E7236" w:rsidP="002E2A46">
            <w:pPr>
              <w:widowControl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100</w:t>
            </w: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萬以上</w:t>
            </w:r>
          </w:p>
        </w:tc>
        <w:tc>
          <w:tcPr>
            <w:tcW w:w="431" w:type="pct"/>
            <w:noWrap/>
            <w:hideMark/>
          </w:tcPr>
          <w:p w:rsidR="008E7236" w:rsidRPr="002576A0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2.6%</w:t>
            </w:r>
          </w:p>
        </w:tc>
        <w:tc>
          <w:tcPr>
            <w:tcW w:w="431" w:type="pct"/>
            <w:noWrap/>
            <w:hideMark/>
          </w:tcPr>
          <w:p w:rsidR="008E7236" w:rsidRPr="002576A0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13.3%</w:t>
            </w:r>
          </w:p>
        </w:tc>
        <w:tc>
          <w:tcPr>
            <w:tcW w:w="431" w:type="pct"/>
            <w:noWrap/>
            <w:hideMark/>
          </w:tcPr>
          <w:p w:rsidR="008E7236" w:rsidRPr="002576A0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8.4%</w:t>
            </w:r>
          </w:p>
        </w:tc>
        <w:tc>
          <w:tcPr>
            <w:tcW w:w="431" w:type="pct"/>
            <w:noWrap/>
            <w:hideMark/>
          </w:tcPr>
          <w:p w:rsidR="008E7236" w:rsidRPr="002576A0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12.0%</w:t>
            </w:r>
          </w:p>
        </w:tc>
        <w:tc>
          <w:tcPr>
            <w:tcW w:w="431" w:type="pct"/>
            <w:noWrap/>
            <w:hideMark/>
          </w:tcPr>
          <w:p w:rsidR="008E7236" w:rsidRPr="002576A0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30.1%</w:t>
            </w:r>
          </w:p>
        </w:tc>
        <w:tc>
          <w:tcPr>
            <w:tcW w:w="431" w:type="pct"/>
            <w:noWrap/>
            <w:hideMark/>
          </w:tcPr>
          <w:p w:rsidR="008E7236" w:rsidRPr="002576A0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18.6%</w:t>
            </w:r>
          </w:p>
        </w:tc>
        <w:tc>
          <w:tcPr>
            <w:tcW w:w="431" w:type="pct"/>
            <w:noWrap/>
            <w:hideMark/>
          </w:tcPr>
          <w:p w:rsidR="008E7236" w:rsidRPr="002576A0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11.5%</w:t>
            </w:r>
          </w:p>
        </w:tc>
        <w:tc>
          <w:tcPr>
            <w:tcW w:w="431" w:type="pct"/>
            <w:noWrap/>
            <w:hideMark/>
          </w:tcPr>
          <w:p w:rsidR="008E7236" w:rsidRPr="002576A0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7.4%</w:t>
            </w:r>
          </w:p>
        </w:tc>
        <w:tc>
          <w:tcPr>
            <w:tcW w:w="431" w:type="pct"/>
            <w:noWrap/>
            <w:hideMark/>
          </w:tcPr>
          <w:p w:rsidR="008E7236" w:rsidRPr="002576A0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9.2%</w:t>
            </w:r>
          </w:p>
        </w:tc>
        <w:tc>
          <w:tcPr>
            <w:tcW w:w="431" w:type="pct"/>
            <w:noWrap/>
            <w:hideMark/>
          </w:tcPr>
          <w:p w:rsidR="008E7236" w:rsidRPr="002576A0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9.2%</w:t>
            </w:r>
          </w:p>
        </w:tc>
      </w:tr>
      <w:tr w:rsidR="008E7236" w:rsidRPr="002576A0" w:rsidTr="002E2A46">
        <w:trPr>
          <w:trHeight w:val="330"/>
        </w:trPr>
        <w:tc>
          <w:tcPr>
            <w:tcW w:w="688" w:type="pct"/>
            <w:noWrap/>
            <w:hideMark/>
          </w:tcPr>
          <w:p w:rsidR="008E7236" w:rsidRPr="002576A0" w:rsidRDefault="008E7236" w:rsidP="002E2A46">
            <w:pPr>
              <w:widowControl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不一定</w:t>
            </w:r>
          </w:p>
        </w:tc>
        <w:tc>
          <w:tcPr>
            <w:tcW w:w="431" w:type="pct"/>
            <w:noWrap/>
            <w:hideMark/>
          </w:tcPr>
          <w:p w:rsidR="008E7236" w:rsidRPr="002576A0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31" w:type="pct"/>
            <w:noWrap/>
            <w:hideMark/>
          </w:tcPr>
          <w:p w:rsidR="008E7236" w:rsidRPr="002576A0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15.8%</w:t>
            </w:r>
          </w:p>
        </w:tc>
        <w:tc>
          <w:tcPr>
            <w:tcW w:w="431" w:type="pct"/>
            <w:noWrap/>
            <w:hideMark/>
          </w:tcPr>
          <w:p w:rsidR="008E7236" w:rsidRPr="002576A0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31" w:type="pct"/>
            <w:noWrap/>
            <w:hideMark/>
          </w:tcPr>
          <w:p w:rsidR="008E7236" w:rsidRPr="002576A0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7.6%</w:t>
            </w:r>
          </w:p>
        </w:tc>
        <w:tc>
          <w:tcPr>
            <w:tcW w:w="431" w:type="pct"/>
            <w:noWrap/>
            <w:hideMark/>
          </w:tcPr>
          <w:p w:rsidR="008E7236" w:rsidRPr="002576A0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31" w:type="pct"/>
            <w:noWrap/>
            <w:hideMark/>
          </w:tcPr>
          <w:p w:rsidR="008E7236" w:rsidRPr="002576A0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13.0%</w:t>
            </w:r>
          </w:p>
        </w:tc>
        <w:tc>
          <w:tcPr>
            <w:tcW w:w="431" w:type="pct"/>
            <w:noWrap/>
            <w:hideMark/>
          </w:tcPr>
          <w:p w:rsidR="008E7236" w:rsidRPr="002576A0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31" w:type="pct"/>
            <w:noWrap/>
            <w:hideMark/>
          </w:tcPr>
          <w:p w:rsidR="008E7236" w:rsidRPr="002576A0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14.3%</w:t>
            </w:r>
          </w:p>
        </w:tc>
        <w:tc>
          <w:tcPr>
            <w:tcW w:w="431" w:type="pct"/>
            <w:noWrap/>
            <w:hideMark/>
          </w:tcPr>
          <w:p w:rsidR="008E7236" w:rsidRPr="002576A0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31" w:type="pct"/>
            <w:noWrap/>
            <w:hideMark/>
          </w:tcPr>
          <w:p w:rsidR="008E7236" w:rsidRPr="002576A0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 w:rsidRPr="002576A0"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44.5%</w:t>
            </w:r>
          </w:p>
        </w:tc>
      </w:tr>
    </w:tbl>
    <w:p w:rsidR="008E7236" w:rsidRPr="002576A0" w:rsidRDefault="008E7236" w:rsidP="008E7236">
      <w:pPr>
        <w:jc w:val="right"/>
        <w:rPr>
          <w:rFonts w:ascii="Times New Roman" w:eastAsia="標楷體" w:hAnsi="Times New Roman"/>
          <w:b/>
          <w:szCs w:val="24"/>
        </w:rPr>
      </w:pPr>
    </w:p>
    <w:p w:rsidR="008E7236" w:rsidRPr="00E32A53" w:rsidRDefault="008E7236" w:rsidP="008E7236">
      <w:pPr>
        <w:pStyle w:val="af2"/>
        <w:keepNext/>
        <w:jc w:val="center"/>
        <w:rPr>
          <w:rFonts w:eastAsia="標楷體"/>
          <w:b/>
          <w:sz w:val="24"/>
          <w:szCs w:val="24"/>
        </w:rPr>
      </w:pPr>
      <w:r w:rsidRPr="00E32A53">
        <w:rPr>
          <w:rFonts w:eastAsia="標楷體" w:hint="eastAsia"/>
          <w:b/>
          <w:sz w:val="24"/>
          <w:szCs w:val="24"/>
        </w:rPr>
        <w:t>表</w:t>
      </w:r>
      <w:r w:rsidRPr="00E32A53">
        <w:rPr>
          <w:rFonts w:eastAsia="標楷體"/>
          <w:b/>
          <w:sz w:val="24"/>
          <w:szCs w:val="24"/>
        </w:rPr>
        <w:fldChar w:fldCharType="begin"/>
      </w:r>
      <w:r w:rsidRPr="00E32A53">
        <w:rPr>
          <w:rFonts w:eastAsia="標楷體"/>
          <w:b/>
          <w:sz w:val="24"/>
          <w:szCs w:val="24"/>
        </w:rPr>
        <w:instrText xml:space="preserve"> </w:instrText>
      </w:r>
      <w:r w:rsidRPr="00E32A53">
        <w:rPr>
          <w:rFonts w:eastAsia="標楷體" w:hint="eastAsia"/>
          <w:b/>
          <w:sz w:val="24"/>
          <w:szCs w:val="24"/>
        </w:rPr>
        <w:instrText xml:space="preserve">SEQ </w:instrText>
      </w:r>
      <w:r w:rsidRPr="00E32A53">
        <w:rPr>
          <w:rFonts w:eastAsia="標楷體" w:hint="eastAsia"/>
          <w:b/>
          <w:sz w:val="24"/>
          <w:szCs w:val="24"/>
        </w:rPr>
        <w:instrText>表</w:instrText>
      </w:r>
      <w:r w:rsidRPr="00E32A53">
        <w:rPr>
          <w:rFonts w:eastAsia="標楷體" w:hint="eastAsia"/>
          <w:b/>
          <w:sz w:val="24"/>
          <w:szCs w:val="24"/>
        </w:rPr>
        <w:instrText xml:space="preserve"> \* ARABIC</w:instrText>
      </w:r>
      <w:r w:rsidRPr="00E32A53">
        <w:rPr>
          <w:rFonts w:eastAsia="標楷體"/>
          <w:b/>
          <w:sz w:val="24"/>
          <w:szCs w:val="24"/>
        </w:rPr>
        <w:instrText xml:space="preserve"> </w:instrText>
      </w:r>
      <w:r w:rsidRPr="00E32A53">
        <w:rPr>
          <w:rFonts w:eastAsia="標楷體"/>
          <w:b/>
          <w:sz w:val="24"/>
          <w:szCs w:val="24"/>
        </w:rPr>
        <w:fldChar w:fldCharType="separate"/>
      </w:r>
      <w:r>
        <w:rPr>
          <w:rFonts w:eastAsia="標楷體"/>
          <w:b/>
          <w:noProof/>
          <w:sz w:val="24"/>
          <w:szCs w:val="24"/>
        </w:rPr>
        <w:t>3</w:t>
      </w:r>
      <w:r w:rsidRPr="00E32A53">
        <w:rPr>
          <w:rFonts w:eastAsia="標楷體"/>
          <w:b/>
          <w:sz w:val="24"/>
          <w:szCs w:val="24"/>
        </w:rPr>
        <w:fldChar w:fldCharType="end"/>
      </w:r>
      <w:r w:rsidRPr="00E32A53">
        <w:rPr>
          <w:rFonts w:eastAsia="標楷體" w:hint="eastAsia"/>
          <w:b/>
          <w:sz w:val="24"/>
          <w:szCs w:val="24"/>
        </w:rPr>
        <w:t xml:space="preserve">  2012</w:t>
      </w:r>
      <w:r w:rsidRPr="00E32A53">
        <w:rPr>
          <w:rFonts w:eastAsia="標楷體" w:hint="eastAsia"/>
          <w:b/>
          <w:sz w:val="24"/>
          <w:szCs w:val="24"/>
        </w:rPr>
        <w:t>年上半年汽車銷售量排行</w:t>
      </w:r>
    </w:p>
    <w:tbl>
      <w:tblPr>
        <w:tblStyle w:val="a5"/>
        <w:tblW w:w="5000" w:type="pct"/>
        <w:tblLook w:val="04A0"/>
      </w:tblPr>
      <w:tblGrid>
        <w:gridCol w:w="788"/>
        <w:gridCol w:w="1296"/>
        <w:gridCol w:w="1934"/>
        <w:gridCol w:w="1104"/>
        <w:gridCol w:w="1062"/>
        <w:gridCol w:w="1041"/>
        <w:gridCol w:w="1297"/>
      </w:tblGrid>
      <w:tr w:rsidR="008E7236" w:rsidRPr="00FE37D5" w:rsidTr="002E2A46">
        <w:tc>
          <w:tcPr>
            <w:tcW w:w="5000" w:type="pct"/>
            <w:gridSpan w:val="7"/>
            <w:shd w:val="clear" w:color="auto" w:fill="DBE5F1" w:themeFill="accent1" w:themeFillTint="33"/>
            <w:hideMark/>
          </w:tcPr>
          <w:p w:rsidR="008E7236" w:rsidRPr="00FE37D5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b/>
                <w:bCs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b/>
                <w:bCs/>
                <w:kern w:val="0"/>
                <w:sz w:val="20"/>
                <w:szCs w:val="20"/>
              </w:rPr>
              <w:t xml:space="preserve">2012 </w:t>
            </w:r>
            <w:r w:rsidRPr="00FE37D5">
              <w:rPr>
                <w:rFonts w:ascii="Times New Roman" w:eastAsia="標楷體" w:hAnsi="Times New Roman"/>
                <w:b/>
                <w:bCs/>
                <w:kern w:val="0"/>
                <w:sz w:val="20"/>
                <w:szCs w:val="20"/>
              </w:rPr>
              <w:t>年</w:t>
            </w:r>
            <w:r w:rsidRPr="00FE37D5">
              <w:rPr>
                <w:rFonts w:ascii="Times New Roman" w:eastAsia="標楷體" w:hAnsi="Times New Roman"/>
                <w:b/>
                <w:bCs/>
                <w:kern w:val="0"/>
                <w:sz w:val="20"/>
                <w:szCs w:val="20"/>
              </w:rPr>
              <w:t xml:space="preserve"> 06 </w:t>
            </w:r>
            <w:r w:rsidRPr="00FE37D5">
              <w:rPr>
                <w:rFonts w:ascii="Times New Roman" w:eastAsia="標楷體" w:hAnsi="Times New Roman"/>
                <w:b/>
                <w:bCs/>
                <w:kern w:val="0"/>
                <w:sz w:val="20"/>
                <w:szCs w:val="20"/>
              </w:rPr>
              <w:t>月－累計銷售量排行</w:t>
            </w:r>
            <w:r w:rsidRPr="00FE37D5">
              <w:rPr>
                <w:rFonts w:ascii="Times New Roman" w:eastAsia="標楷體" w:hAnsi="Times New Roman"/>
                <w:b/>
                <w:bCs/>
                <w:kern w:val="0"/>
                <w:sz w:val="20"/>
                <w:szCs w:val="20"/>
              </w:rPr>
              <w:t xml:space="preserve"> (</w:t>
            </w:r>
            <w:r w:rsidRPr="00FE37D5">
              <w:rPr>
                <w:rFonts w:ascii="Times New Roman" w:eastAsia="標楷體" w:hAnsi="Times New Roman"/>
                <w:b/>
                <w:bCs/>
                <w:kern w:val="0"/>
                <w:sz w:val="20"/>
                <w:szCs w:val="20"/>
              </w:rPr>
              <w:t>國產＋進口</w:t>
            </w:r>
            <w:r w:rsidRPr="00FE37D5">
              <w:rPr>
                <w:rFonts w:ascii="Times New Roman" w:eastAsia="標楷體" w:hAnsi="Times New Roman"/>
                <w:b/>
                <w:bCs/>
                <w:kern w:val="0"/>
                <w:sz w:val="20"/>
                <w:szCs w:val="20"/>
              </w:rPr>
              <w:t>)</w:t>
            </w:r>
          </w:p>
        </w:tc>
      </w:tr>
      <w:tr w:rsidR="008E7236" w:rsidRPr="00844F0C" w:rsidTr="002E2A46">
        <w:tc>
          <w:tcPr>
            <w:tcW w:w="462" w:type="pct"/>
            <w:shd w:val="clear" w:color="auto" w:fill="DBE5F1" w:themeFill="accent1" w:themeFillTint="33"/>
            <w:hideMark/>
          </w:tcPr>
          <w:p w:rsidR="008E7236" w:rsidRPr="00FE37D5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b/>
                <w:bCs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b/>
                <w:bCs/>
                <w:kern w:val="0"/>
                <w:sz w:val="20"/>
                <w:szCs w:val="20"/>
              </w:rPr>
              <w:t>名次</w:t>
            </w:r>
          </w:p>
        </w:tc>
        <w:tc>
          <w:tcPr>
            <w:tcW w:w="1895" w:type="pct"/>
            <w:gridSpan w:val="2"/>
            <w:shd w:val="clear" w:color="auto" w:fill="DBE5F1" w:themeFill="accent1" w:themeFillTint="33"/>
            <w:hideMark/>
          </w:tcPr>
          <w:p w:rsidR="008E7236" w:rsidRPr="00FE37D5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b/>
                <w:bCs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b/>
                <w:bCs/>
                <w:kern w:val="0"/>
                <w:sz w:val="20"/>
                <w:szCs w:val="20"/>
              </w:rPr>
              <w:t>品　　　牌</w:t>
            </w:r>
          </w:p>
        </w:tc>
        <w:tc>
          <w:tcPr>
            <w:tcW w:w="648" w:type="pct"/>
            <w:shd w:val="clear" w:color="auto" w:fill="DBE5F1" w:themeFill="accent1" w:themeFillTint="33"/>
            <w:hideMark/>
          </w:tcPr>
          <w:p w:rsidR="008E7236" w:rsidRPr="00FE37D5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b/>
                <w:bCs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b/>
                <w:bCs/>
                <w:kern w:val="0"/>
                <w:sz w:val="20"/>
                <w:szCs w:val="20"/>
              </w:rPr>
              <w:t>銷售量</w:t>
            </w:r>
          </w:p>
        </w:tc>
        <w:tc>
          <w:tcPr>
            <w:tcW w:w="623" w:type="pct"/>
            <w:shd w:val="clear" w:color="auto" w:fill="DBE5F1" w:themeFill="accent1" w:themeFillTint="33"/>
            <w:hideMark/>
          </w:tcPr>
          <w:p w:rsidR="008E7236" w:rsidRPr="00FE37D5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b/>
                <w:bCs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b/>
                <w:bCs/>
                <w:kern w:val="0"/>
                <w:sz w:val="20"/>
                <w:szCs w:val="20"/>
              </w:rPr>
              <w:t>去年比</w:t>
            </w:r>
          </w:p>
        </w:tc>
        <w:tc>
          <w:tcPr>
            <w:tcW w:w="611" w:type="pct"/>
            <w:shd w:val="clear" w:color="auto" w:fill="DBE5F1" w:themeFill="accent1" w:themeFillTint="33"/>
            <w:hideMark/>
          </w:tcPr>
          <w:p w:rsidR="008E7236" w:rsidRPr="00FE37D5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b/>
                <w:bCs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b/>
                <w:bCs/>
                <w:kern w:val="0"/>
                <w:sz w:val="20"/>
                <w:szCs w:val="20"/>
              </w:rPr>
              <w:t>市占率</w:t>
            </w:r>
          </w:p>
        </w:tc>
        <w:tc>
          <w:tcPr>
            <w:tcW w:w="761" w:type="pct"/>
            <w:shd w:val="clear" w:color="auto" w:fill="DBE5F1" w:themeFill="accent1" w:themeFillTint="33"/>
            <w:hideMark/>
          </w:tcPr>
          <w:p w:rsidR="008E7236" w:rsidRPr="00FE37D5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b/>
                <w:bCs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b/>
                <w:bCs/>
                <w:kern w:val="0"/>
                <w:sz w:val="20"/>
                <w:szCs w:val="20"/>
              </w:rPr>
              <w:t>與領先差</w:t>
            </w:r>
          </w:p>
        </w:tc>
      </w:tr>
      <w:tr w:rsidR="008E7236" w:rsidRPr="00844F0C" w:rsidTr="002E2A46">
        <w:trPr>
          <w:trHeight w:val="465"/>
        </w:trPr>
        <w:tc>
          <w:tcPr>
            <w:tcW w:w="462" w:type="pct"/>
            <w:hideMark/>
          </w:tcPr>
          <w:p w:rsidR="008E7236" w:rsidRPr="00FE37D5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b/>
                <w:bCs/>
                <w:color w:val="A00000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b/>
                <w:bCs/>
                <w:color w:val="A00000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pct"/>
            <w:vAlign w:val="center"/>
            <w:hideMark/>
          </w:tcPr>
          <w:p w:rsidR="008E7236" w:rsidRPr="00FE37D5" w:rsidRDefault="008E7236" w:rsidP="002E2A46">
            <w:pPr>
              <w:widowControl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和泰豐田</w:t>
            </w:r>
          </w:p>
        </w:tc>
        <w:tc>
          <w:tcPr>
            <w:tcW w:w="1134" w:type="pct"/>
            <w:vAlign w:val="center"/>
            <w:hideMark/>
          </w:tcPr>
          <w:p w:rsidR="008E7236" w:rsidRPr="00FE37D5" w:rsidRDefault="008E7236" w:rsidP="002E2A46">
            <w:pPr>
              <w:widowControl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Toyota</w:t>
            </w: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、</w:t>
            </w: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Lexus</w:t>
            </w:r>
          </w:p>
        </w:tc>
        <w:tc>
          <w:tcPr>
            <w:tcW w:w="648" w:type="pct"/>
            <w:vAlign w:val="center"/>
            <w:hideMark/>
          </w:tcPr>
          <w:p w:rsidR="008E7236" w:rsidRPr="00FE37D5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63,182</w:t>
            </w:r>
          </w:p>
        </w:tc>
        <w:tc>
          <w:tcPr>
            <w:tcW w:w="623" w:type="pct"/>
            <w:vAlign w:val="center"/>
            <w:hideMark/>
          </w:tcPr>
          <w:p w:rsidR="008E7236" w:rsidRPr="00FE37D5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113.9%</w:t>
            </w:r>
          </w:p>
        </w:tc>
        <w:tc>
          <w:tcPr>
            <w:tcW w:w="611" w:type="pct"/>
            <w:vAlign w:val="center"/>
            <w:hideMark/>
          </w:tcPr>
          <w:p w:rsidR="008E7236" w:rsidRPr="00FE37D5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34.0%</w:t>
            </w:r>
          </w:p>
        </w:tc>
        <w:tc>
          <w:tcPr>
            <w:tcW w:w="761" w:type="pct"/>
            <w:vAlign w:val="center"/>
            <w:hideMark/>
          </w:tcPr>
          <w:p w:rsidR="008E7236" w:rsidRPr="00FE37D5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</w:p>
        </w:tc>
      </w:tr>
      <w:tr w:rsidR="008E7236" w:rsidRPr="00844F0C" w:rsidTr="002E2A46">
        <w:trPr>
          <w:trHeight w:val="465"/>
        </w:trPr>
        <w:tc>
          <w:tcPr>
            <w:tcW w:w="462" w:type="pct"/>
            <w:hideMark/>
          </w:tcPr>
          <w:p w:rsidR="008E7236" w:rsidRPr="00FE37D5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b/>
                <w:bCs/>
                <w:color w:val="A00000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b/>
                <w:bCs/>
                <w:color w:val="A00000"/>
                <w:kern w:val="0"/>
                <w:sz w:val="20"/>
                <w:szCs w:val="20"/>
              </w:rPr>
              <w:t>2</w:t>
            </w:r>
          </w:p>
        </w:tc>
        <w:tc>
          <w:tcPr>
            <w:tcW w:w="760" w:type="pct"/>
            <w:vAlign w:val="center"/>
            <w:hideMark/>
          </w:tcPr>
          <w:p w:rsidR="008E7236" w:rsidRPr="00FE37D5" w:rsidRDefault="008E7236" w:rsidP="002E2A46">
            <w:pPr>
              <w:widowControl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中華三菱</w:t>
            </w:r>
          </w:p>
        </w:tc>
        <w:tc>
          <w:tcPr>
            <w:tcW w:w="1134" w:type="pct"/>
            <w:vAlign w:val="center"/>
            <w:hideMark/>
          </w:tcPr>
          <w:p w:rsidR="008E7236" w:rsidRPr="00FE37D5" w:rsidRDefault="008E7236" w:rsidP="002E2A46">
            <w:pPr>
              <w:widowControl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Mitsubishi</w:t>
            </w:r>
          </w:p>
        </w:tc>
        <w:tc>
          <w:tcPr>
            <w:tcW w:w="648" w:type="pct"/>
            <w:vAlign w:val="center"/>
            <w:hideMark/>
          </w:tcPr>
          <w:p w:rsidR="008E7236" w:rsidRPr="00FE37D5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26,931</w:t>
            </w:r>
          </w:p>
        </w:tc>
        <w:tc>
          <w:tcPr>
            <w:tcW w:w="623" w:type="pct"/>
            <w:vAlign w:val="center"/>
            <w:hideMark/>
          </w:tcPr>
          <w:p w:rsidR="008E7236" w:rsidRPr="00FE37D5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90.3%</w:t>
            </w:r>
          </w:p>
        </w:tc>
        <w:tc>
          <w:tcPr>
            <w:tcW w:w="611" w:type="pct"/>
            <w:vAlign w:val="center"/>
            <w:hideMark/>
          </w:tcPr>
          <w:p w:rsidR="008E7236" w:rsidRPr="00FE37D5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14.5%</w:t>
            </w:r>
          </w:p>
        </w:tc>
        <w:tc>
          <w:tcPr>
            <w:tcW w:w="761" w:type="pct"/>
            <w:vAlign w:val="center"/>
            <w:hideMark/>
          </w:tcPr>
          <w:p w:rsidR="008E7236" w:rsidRPr="00FE37D5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36,251</w:t>
            </w:r>
          </w:p>
        </w:tc>
      </w:tr>
      <w:tr w:rsidR="008E7236" w:rsidRPr="00844F0C" w:rsidTr="002E2A46">
        <w:trPr>
          <w:trHeight w:val="465"/>
        </w:trPr>
        <w:tc>
          <w:tcPr>
            <w:tcW w:w="462" w:type="pct"/>
            <w:hideMark/>
          </w:tcPr>
          <w:p w:rsidR="008E7236" w:rsidRPr="00FE37D5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b/>
                <w:bCs/>
                <w:color w:val="A00000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b/>
                <w:bCs/>
                <w:color w:val="A00000"/>
                <w:kern w:val="0"/>
                <w:sz w:val="20"/>
                <w:szCs w:val="20"/>
              </w:rPr>
              <w:t>3</w:t>
            </w:r>
          </w:p>
        </w:tc>
        <w:tc>
          <w:tcPr>
            <w:tcW w:w="760" w:type="pct"/>
            <w:vAlign w:val="center"/>
            <w:hideMark/>
          </w:tcPr>
          <w:p w:rsidR="008E7236" w:rsidRPr="00FE37D5" w:rsidRDefault="008E7236" w:rsidP="002E2A46">
            <w:pPr>
              <w:widowControl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裕隆日產</w:t>
            </w:r>
          </w:p>
        </w:tc>
        <w:tc>
          <w:tcPr>
            <w:tcW w:w="1134" w:type="pct"/>
            <w:vAlign w:val="center"/>
            <w:hideMark/>
          </w:tcPr>
          <w:p w:rsidR="008E7236" w:rsidRPr="00FE37D5" w:rsidRDefault="008E7236" w:rsidP="002E2A46">
            <w:pPr>
              <w:widowControl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Nissan</w:t>
            </w: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、</w:t>
            </w: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Infiniti</w:t>
            </w:r>
          </w:p>
        </w:tc>
        <w:tc>
          <w:tcPr>
            <w:tcW w:w="648" w:type="pct"/>
            <w:vAlign w:val="center"/>
            <w:hideMark/>
          </w:tcPr>
          <w:p w:rsidR="008E7236" w:rsidRPr="00FE37D5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22,914</w:t>
            </w:r>
          </w:p>
        </w:tc>
        <w:tc>
          <w:tcPr>
            <w:tcW w:w="623" w:type="pct"/>
            <w:vAlign w:val="center"/>
            <w:hideMark/>
          </w:tcPr>
          <w:p w:rsidR="008E7236" w:rsidRPr="00FE37D5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100.7%</w:t>
            </w:r>
          </w:p>
        </w:tc>
        <w:tc>
          <w:tcPr>
            <w:tcW w:w="611" w:type="pct"/>
            <w:vAlign w:val="center"/>
            <w:hideMark/>
          </w:tcPr>
          <w:p w:rsidR="008E7236" w:rsidRPr="00FE37D5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12.3%</w:t>
            </w:r>
          </w:p>
        </w:tc>
        <w:tc>
          <w:tcPr>
            <w:tcW w:w="761" w:type="pct"/>
            <w:vAlign w:val="center"/>
            <w:hideMark/>
          </w:tcPr>
          <w:p w:rsidR="008E7236" w:rsidRPr="00FE37D5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40,268</w:t>
            </w:r>
          </w:p>
        </w:tc>
      </w:tr>
      <w:tr w:rsidR="008E7236" w:rsidRPr="00844F0C" w:rsidTr="002E2A46">
        <w:trPr>
          <w:trHeight w:val="465"/>
        </w:trPr>
        <w:tc>
          <w:tcPr>
            <w:tcW w:w="462" w:type="pct"/>
            <w:hideMark/>
          </w:tcPr>
          <w:p w:rsidR="008E7236" w:rsidRPr="00FE37D5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b/>
                <w:bCs/>
                <w:color w:val="A00000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b/>
                <w:bCs/>
                <w:color w:val="A00000"/>
                <w:kern w:val="0"/>
                <w:sz w:val="20"/>
                <w:szCs w:val="20"/>
              </w:rPr>
              <w:t>4</w:t>
            </w:r>
          </w:p>
        </w:tc>
        <w:tc>
          <w:tcPr>
            <w:tcW w:w="760" w:type="pct"/>
            <w:vAlign w:val="center"/>
            <w:hideMark/>
          </w:tcPr>
          <w:p w:rsidR="008E7236" w:rsidRPr="00FE37D5" w:rsidRDefault="008E7236" w:rsidP="002E2A46">
            <w:pPr>
              <w:widowControl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福特六和</w:t>
            </w:r>
          </w:p>
        </w:tc>
        <w:tc>
          <w:tcPr>
            <w:tcW w:w="1134" w:type="pct"/>
            <w:vAlign w:val="center"/>
            <w:hideMark/>
          </w:tcPr>
          <w:p w:rsidR="008E7236" w:rsidRPr="00FE37D5" w:rsidRDefault="008E7236" w:rsidP="002E2A46">
            <w:pPr>
              <w:widowControl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Ford</w:t>
            </w:r>
          </w:p>
        </w:tc>
        <w:tc>
          <w:tcPr>
            <w:tcW w:w="648" w:type="pct"/>
            <w:vAlign w:val="center"/>
            <w:hideMark/>
          </w:tcPr>
          <w:p w:rsidR="008E7236" w:rsidRPr="00FE37D5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9,303</w:t>
            </w:r>
          </w:p>
        </w:tc>
        <w:tc>
          <w:tcPr>
            <w:tcW w:w="623" w:type="pct"/>
            <w:vAlign w:val="center"/>
            <w:hideMark/>
          </w:tcPr>
          <w:p w:rsidR="008E7236" w:rsidRPr="00FE37D5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84.3%</w:t>
            </w:r>
          </w:p>
        </w:tc>
        <w:tc>
          <w:tcPr>
            <w:tcW w:w="611" w:type="pct"/>
            <w:vAlign w:val="center"/>
            <w:hideMark/>
          </w:tcPr>
          <w:p w:rsidR="008E7236" w:rsidRPr="00FE37D5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5.0%</w:t>
            </w:r>
          </w:p>
        </w:tc>
        <w:tc>
          <w:tcPr>
            <w:tcW w:w="761" w:type="pct"/>
            <w:vAlign w:val="center"/>
            <w:hideMark/>
          </w:tcPr>
          <w:p w:rsidR="008E7236" w:rsidRPr="00FE37D5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53,879</w:t>
            </w:r>
          </w:p>
        </w:tc>
      </w:tr>
      <w:tr w:rsidR="008E7236" w:rsidRPr="00844F0C" w:rsidTr="002E2A46">
        <w:trPr>
          <w:trHeight w:val="465"/>
        </w:trPr>
        <w:tc>
          <w:tcPr>
            <w:tcW w:w="462" w:type="pct"/>
            <w:hideMark/>
          </w:tcPr>
          <w:p w:rsidR="008E7236" w:rsidRPr="00FE37D5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b/>
                <w:bCs/>
                <w:color w:val="A00000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b/>
                <w:bCs/>
                <w:color w:val="A00000"/>
                <w:kern w:val="0"/>
                <w:sz w:val="20"/>
                <w:szCs w:val="20"/>
              </w:rPr>
              <w:t>5</w:t>
            </w:r>
          </w:p>
        </w:tc>
        <w:tc>
          <w:tcPr>
            <w:tcW w:w="760" w:type="pct"/>
            <w:vAlign w:val="center"/>
            <w:hideMark/>
          </w:tcPr>
          <w:p w:rsidR="008E7236" w:rsidRPr="00FE37D5" w:rsidRDefault="008E7236" w:rsidP="002E2A46">
            <w:pPr>
              <w:widowControl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南陽實業</w:t>
            </w:r>
          </w:p>
        </w:tc>
        <w:tc>
          <w:tcPr>
            <w:tcW w:w="1134" w:type="pct"/>
            <w:vAlign w:val="center"/>
            <w:hideMark/>
          </w:tcPr>
          <w:p w:rsidR="008E7236" w:rsidRPr="00FE37D5" w:rsidRDefault="008E7236" w:rsidP="002E2A46">
            <w:pPr>
              <w:widowControl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Hyundai</w:t>
            </w:r>
          </w:p>
        </w:tc>
        <w:tc>
          <w:tcPr>
            <w:tcW w:w="648" w:type="pct"/>
            <w:vAlign w:val="center"/>
            <w:hideMark/>
          </w:tcPr>
          <w:p w:rsidR="008E7236" w:rsidRPr="00FE37D5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7,696</w:t>
            </w:r>
          </w:p>
        </w:tc>
        <w:tc>
          <w:tcPr>
            <w:tcW w:w="623" w:type="pct"/>
            <w:vAlign w:val="center"/>
            <w:hideMark/>
          </w:tcPr>
          <w:p w:rsidR="008E7236" w:rsidRPr="00FE37D5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100.4%</w:t>
            </w:r>
          </w:p>
        </w:tc>
        <w:tc>
          <w:tcPr>
            <w:tcW w:w="611" w:type="pct"/>
            <w:vAlign w:val="center"/>
            <w:hideMark/>
          </w:tcPr>
          <w:p w:rsidR="008E7236" w:rsidRPr="00FE37D5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4.1%</w:t>
            </w:r>
          </w:p>
        </w:tc>
        <w:tc>
          <w:tcPr>
            <w:tcW w:w="761" w:type="pct"/>
            <w:vAlign w:val="center"/>
            <w:hideMark/>
          </w:tcPr>
          <w:p w:rsidR="008E7236" w:rsidRPr="00FE37D5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55,486</w:t>
            </w:r>
          </w:p>
        </w:tc>
      </w:tr>
      <w:tr w:rsidR="008E7236" w:rsidRPr="00844F0C" w:rsidTr="002E2A46">
        <w:trPr>
          <w:trHeight w:val="465"/>
        </w:trPr>
        <w:tc>
          <w:tcPr>
            <w:tcW w:w="462" w:type="pct"/>
            <w:hideMark/>
          </w:tcPr>
          <w:p w:rsidR="008E7236" w:rsidRPr="00FE37D5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b/>
                <w:bCs/>
                <w:color w:val="A00000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b/>
                <w:bCs/>
                <w:color w:val="A00000"/>
                <w:kern w:val="0"/>
                <w:sz w:val="20"/>
                <w:szCs w:val="20"/>
              </w:rPr>
              <w:t>6</w:t>
            </w:r>
          </w:p>
        </w:tc>
        <w:tc>
          <w:tcPr>
            <w:tcW w:w="760" w:type="pct"/>
            <w:vAlign w:val="center"/>
            <w:hideMark/>
          </w:tcPr>
          <w:p w:rsidR="008E7236" w:rsidRPr="00FE37D5" w:rsidRDefault="008E7236" w:rsidP="002E2A46">
            <w:pPr>
              <w:widowControl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太古標達</w:t>
            </w:r>
          </w:p>
        </w:tc>
        <w:tc>
          <w:tcPr>
            <w:tcW w:w="1134" w:type="pct"/>
            <w:vAlign w:val="center"/>
            <w:hideMark/>
          </w:tcPr>
          <w:p w:rsidR="008E7236" w:rsidRPr="00FE37D5" w:rsidRDefault="008E7236" w:rsidP="002E2A46">
            <w:pPr>
              <w:widowControl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Volkswagen</w:t>
            </w:r>
          </w:p>
        </w:tc>
        <w:tc>
          <w:tcPr>
            <w:tcW w:w="648" w:type="pct"/>
            <w:vAlign w:val="center"/>
            <w:hideMark/>
          </w:tcPr>
          <w:p w:rsidR="008E7236" w:rsidRPr="00FE37D5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7,195</w:t>
            </w:r>
          </w:p>
        </w:tc>
        <w:tc>
          <w:tcPr>
            <w:tcW w:w="623" w:type="pct"/>
            <w:vAlign w:val="center"/>
            <w:hideMark/>
          </w:tcPr>
          <w:p w:rsidR="008E7236" w:rsidRPr="00FE37D5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131.3%</w:t>
            </w:r>
          </w:p>
        </w:tc>
        <w:tc>
          <w:tcPr>
            <w:tcW w:w="611" w:type="pct"/>
            <w:vAlign w:val="center"/>
            <w:hideMark/>
          </w:tcPr>
          <w:p w:rsidR="008E7236" w:rsidRPr="00FE37D5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3.9%</w:t>
            </w:r>
          </w:p>
        </w:tc>
        <w:tc>
          <w:tcPr>
            <w:tcW w:w="761" w:type="pct"/>
            <w:vAlign w:val="center"/>
            <w:hideMark/>
          </w:tcPr>
          <w:p w:rsidR="008E7236" w:rsidRPr="00FE37D5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kern w:val="0"/>
                <w:sz w:val="20"/>
                <w:szCs w:val="20"/>
              </w:rPr>
              <w:t>55,987</w:t>
            </w:r>
          </w:p>
        </w:tc>
      </w:tr>
      <w:tr w:rsidR="008E7236" w:rsidRPr="00844F0C" w:rsidTr="002E2A46">
        <w:trPr>
          <w:trHeight w:val="525"/>
        </w:trPr>
        <w:tc>
          <w:tcPr>
            <w:tcW w:w="2356" w:type="pct"/>
            <w:gridSpan w:val="3"/>
            <w:vAlign w:val="center"/>
            <w:hideMark/>
          </w:tcPr>
          <w:p w:rsidR="008E7236" w:rsidRPr="00FE37D5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b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b/>
                <w:kern w:val="0"/>
                <w:sz w:val="20"/>
                <w:szCs w:val="20"/>
              </w:rPr>
              <w:t>總市場</w:t>
            </w:r>
          </w:p>
        </w:tc>
        <w:tc>
          <w:tcPr>
            <w:tcW w:w="648" w:type="pct"/>
            <w:vAlign w:val="center"/>
            <w:hideMark/>
          </w:tcPr>
          <w:p w:rsidR="008E7236" w:rsidRPr="00FE37D5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b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b/>
                <w:kern w:val="0"/>
                <w:sz w:val="20"/>
                <w:szCs w:val="20"/>
              </w:rPr>
              <w:t>185,898</w:t>
            </w:r>
          </w:p>
        </w:tc>
        <w:tc>
          <w:tcPr>
            <w:tcW w:w="623" w:type="pct"/>
            <w:vAlign w:val="center"/>
            <w:hideMark/>
          </w:tcPr>
          <w:p w:rsidR="008E7236" w:rsidRPr="00FE37D5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b/>
                <w:kern w:val="0"/>
                <w:sz w:val="20"/>
                <w:szCs w:val="20"/>
              </w:rPr>
            </w:pPr>
            <w:r w:rsidRPr="00FE37D5">
              <w:rPr>
                <w:rFonts w:ascii="Times New Roman" w:eastAsia="標楷體" w:hAnsi="Times New Roman"/>
                <w:b/>
                <w:kern w:val="0"/>
                <w:sz w:val="20"/>
                <w:szCs w:val="20"/>
              </w:rPr>
              <w:t>98.2%</w:t>
            </w:r>
          </w:p>
        </w:tc>
        <w:tc>
          <w:tcPr>
            <w:tcW w:w="611" w:type="pct"/>
            <w:vAlign w:val="center"/>
            <w:hideMark/>
          </w:tcPr>
          <w:p w:rsidR="008E7236" w:rsidRPr="00FE37D5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761" w:type="pct"/>
            <w:vAlign w:val="center"/>
            <w:hideMark/>
          </w:tcPr>
          <w:p w:rsidR="008E7236" w:rsidRPr="00FE37D5" w:rsidRDefault="008E7236" w:rsidP="002E2A46">
            <w:pPr>
              <w:widowControl/>
              <w:jc w:val="center"/>
              <w:rPr>
                <w:rFonts w:ascii="Times New Roman" w:eastAsia="標楷體" w:hAnsi="Times New Roman"/>
                <w:b/>
                <w:kern w:val="0"/>
                <w:sz w:val="20"/>
                <w:szCs w:val="20"/>
              </w:rPr>
            </w:pPr>
          </w:p>
        </w:tc>
      </w:tr>
    </w:tbl>
    <w:p w:rsidR="008E7236" w:rsidRDefault="008E7236" w:rsidP="008E7236">
      <w:pPr>
        <w:spacing w:line="0" w:lineRule="atLeast"/>
        <w:jc w:val="right"/>
        <w:rPr>
          <w:rFonts w:ascii="Times New Roman" w:eastAsia="標楷體" w:hAnsi="Times New Roman"/>
          <w:szCs w:val="24"/>
        </w:rPr>
      </w:pPr>
      <w:r w:rsidRPr="00721E41">
        <w:rPr>
          <w:rFonts w:ascii="Times New Roman" w:eastAsia="標楷體" w:hAnsi="Times New Roman"/>
          <w:szCs w:val="24"/>
        </w:rPr>
        <w:t>資料來源</w:t>
      </w:r>
      <w:r w:rsidRPr="00721E41">
        <w:rPr>
          <w:rFonts w:ascii="Times New Roman" w:eastAsia="微軟正黑體" w:hAnsi="Times New Roman"/>
          <w:szCs w:val="24"/>
        </w:rPr>
        <w:t>：</w:t>
      </w:r>
      <w:r w:rsidRPr="00721E41">
        <w:rPr>
          <w:rFonts w:ascii="Times New Roman" w:eastAsia="標楷體" w:hAnsi="Times New Roman"/>
          <w:szCs w:val="24"/>
        </w:rPr>
        <w:t>U-car</w:t>
      </w:r>
      <w:r w:rsidRPr="00721E41">
        <w:rPr>
          <w:rFonts w:ascii="Times New Roman" w:eastAsia="標楷體" w:hAnsi="Times New Roman"/>
          <w:szCs w:val="24"/>
        </w:rPr>
        <w:t>網站</w:t>
      </w:r>
      <w:r w:rsidRPr="00721E41">
        <w:rPr>
          <w:rFonts w:ascii="Times New Roman" w:eastAsia="標楷體" w:hAnsi="Times New Roman"/>
          <w:szCs w:val="24"/>
        </w:rPr>
        <w:t xml:space="preserve">  </w:t>
      </w:r>
      <w:hyperlink r:id="rId13" w:history="1">
        <w:r w:rsidRPr="005B1A52">
          <w:rPr>
            <w:rStyle w:val="a3"/>
            <w:rFonts w:ascii="Times New Roman" w:eastAsia="標楷體" w:hAnsi="Times New Roman"/>
            <w:szCs w:val="24"/>
          </w:rPr>
          <w:t>http://news.u-car.com.tw/16351.html</w:t>
        </w:r>
      </w:hyperlink>
    </w:p>
    <w:p w:rsidR="008E7236" w:rsidRPr="006672FB" w:rsidRDefault="008E7236" w:rsidP="008E7236">
      <w:pPr>
        <w:spacing w:line="0" w:lineRule="atLeast"/>
        <w:rPr>
          <w:rFonts w:ascii="Times New Roman" w:eastAsia="標楷體" w:hAnsi="Times New Roman"/>
          <w:b/>
          <w:sz w:val="20"/>
          <w:szCs w:val="20"/>
        </w:rPr>
      </w:pPr>
      <w:r w:rsidRPr="006672FB">
        <w:rPr>
          <w:rFonts w:ascii="Times New Roman" w:eastAsia="標楷體" w:hAnsi="Times New Roman" w:hint="eastAsia"/>
          <w:b/>
          <w:sz w:val="20"/>
          <w:szCs w:val="20"/>
        </w:rPr>
        <w:t>新聞聯絡人</w:t>
      </w:r>
      <w:r w:rsidRPr="006672FB">
        <w:rPr>
          <w:rFonts w:ascii="Times New Roman" w:eastAsia="標楷體" w:hAnsi="Times New Roman"/>
          <w:b/>
          <w:sz w:val="18"/>
        </w:rPr>
        <w:t>:</w:t>
      </w:r>
      <w:r w:rsidRPr="006672FB">
        <w:rPr>
          <w:rFonts w:ascii="Times New Roman" w:eastAsia="標楷體" w:hAnsi="Times New Roman" w:hint="eastAsia"/>
          <w:b/>
          <w:sz w:val="18"/>
        </w:rPr>
        <w:t xml:space="preserve">  </w:t>
      </w:r>
      <w:r w:rsidRPr="006672FB">
        <w:rPr>
          <w:rFonts w:ascii="Times New Roman" w:eastAsia="標楷體" w:hAnsi="Times New Roman" w:hint="eastAsia"/>
          <w:b/>
          <w:sz w:val="18"/>
        </w:rPr>
        <w:t>全國意向</w:t>
      </w:r>
      <w:r w:rsidRPr="006672FB">
        <w:rPr>
          <w:rFonts w:ascii="Times New Roman" w:eastAsia="標楷體" w:hAnsi="Times New Roman" w:hint="eastAsia"/>
          <w:b/>
          <w:sz w:val="18"/>
        </w:rPr>
        <w:t xml:space="preserve"> </w:t>
      </w:r>
      <w:r w:rsidRPr="006672FB">
        <w:rPr>
          <w:rFonts w:ascii="Times New Roman" w:eastAsia="標楷體" w:hAnsi="Times New Roman" w:hint="eastAsia"/>
          <w:b/>
          <w:sz w:val="18"/>
        </w:rPr>
        <w:t>三議傑</w:t>
      </w:r>
      <w:r w:rsidRPr="006672FB">
        <w:rPr>
          <w:rFonts w:ascii="Times New Roman" w:eastAsia="標楷體" w:hAnsi="Times New Roman" w:hint="eastAsia"/>
          <w:b/>
          <w:sz w:val="18"/>
        </w:rPr>
        <w:t xml:space="preserve"> 0916-121-702  jay.san@trendgo.com.tw</w:t>
      </w:r>
    </w:p>
    <w:tbl>
      <w:tblPr>
        <w:tblStyle w:val="a5"/>
        <w:tblW w:w="5000" w:type="pct"/>
        <w:tblLook w:val="04A0"/>
      </w:tblPr>
      <w:tblGrid>
        <w:gridCol w:w="4261"/>
        <w:gridCol w:w="4261"/>
      </w:tblGrid>
      <w:tr w:rsidR="008E7236" w:rsidTr="002E2A46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236" w:rsidRDefault="008E7236" w:rsidP="002E2A46">
            <w:pPr>
              <w:spacing w:line="0" w:lineRule="atLeast"/>
              <w:rPr>
                <w:rFonts w:ascii="Times New Roman" w:eastAsia="標楷體" w:hAnsi="Times New Roman"/>
                <w:b/>
                <w:sz w:val="18"/>
              </w:rPr>
            </w:pPr>
            <w:r>
              <w:rPr>
                <w:rFonts w:ascii="Times New Roman" w:eastAsia="標楷體" w:hAnsi="Times New Roman"/>
                <w:b/>
                <w:sz w:val="18"/>
              </w:rPr>
              <w:t>Trendgo +</w:t>
            </w:r>
            <w:r>
              <w:rPr>
                <w:rFonts w:ascii="Times New Roman" w:eastAsia="標楷體" w:hAnsi="Times New Roman" w:hint="eastAsia"/>
                <w:b/>
                <w:sz w:val="18"/>
              </w:rPr>
              <w:t>市場調查雲端資料庫</w:t>
            </w:r>
          </w:p>
          <w:p w:rsidR="008E7236" w:rsidRDefault="008E7236" w:rsidP="002E2A46">
            <w:pPr>
              <w:spacing w:line="0" w:lineRule="atLeast"/>
              <w:rPr>
                <w:rFonts w:ascii="Times New Roman" w:eastAsia="標楷體" w:hAnsi="Times New Roman"/>
                <w:sz w:val="18"/>
              </w:rPr>
            </w:pPr>
            <w:r>
              <w:rPr>
                <w:rFonts w:ascii="Times New Roman" w:eastAsia="標楷體" w:hAnsi="Times New Roman" w:hint="eastAsia"/>
                <w:sz w:val="18"/>
              </w:rPr>
              <w:t>調查區域</w:t>
            </w:r>
            <w:r>
              <w:rPr>
                <w:rFonts w:ascii="Times New Roman" w:eastAsia="標楷體" w:hAnsi="Times New Roman"/>
                <w:sz w:val="18"/>
              </w:rPr>
              <w:t xml:space="preserve"> : </w:t>
            </w:r>
            <w:r>
              <w:rPr>
                <w:rFonts w:ascii="Times New Roman" w:eastAsia="標楷體" w:hAnsi="Times New Roman" w:hint="eastAsia"/>
                <w:sz w:val="18"/>
              </w:rPr>
              <w:t>台灣五都。</w:t>
            </w:r>
          </w:p>
          <w:p w:rsidR="008E7236" w:rsidRDefault="008E7236" w:rsidP="002E2A46">
            <w:pPr>
              <w:spacing w:line="0" w:lineRule="atLeast"/>
              <w:rPr>
                <w:rFonts w:ascii="Times New Roman" w:eastAsia="標楷體" w:hAnsi="Times New Roman"/>
                <w:sz w:val="18"/>
              </w:rPr>
            </w:pPr>
            <w:r>
              <w:rPr>
                <w:rFonts w:ascii="Times New Roman" w:eastAsia="標楷體" w:hAnsi="Times New Roman" w:hint="eastAsia"/>
                <w:sz w:val="18"/>
              </w:rPr>
              <w:t>調查對象</w:t>
            </w:r>
            <w:r>
              <w:rPr>
                <w:rFonts w:ascii="Times New Roman" w:eastAsia="標楷體" w:hAnsi="Times New Roman"/>
                <w:sz w:val="18"/>
              </w:rPr>
              <w:t xml:space="preserve"> : </w:t>
            </w:r>
            <w:r>
              <w:rPr>
                <w:rFonts w:ascii="Times New Roman" w:eastAsia="標楷體" w:hAnsi="Times New Roman" w:hint="eastAsia"/>
                <w:sz w:val="18"/>
              </w:rPr>
              <w:t>年滿</w:t>
            </w:r>
            <w:r>
              <w:rPr>
                <w:rFonts w:ascii="Times New Roman" w:eastAsia="標楷體" w:hAnsi="Times New Roman"/>
                <w:sz w:val="18"/>
              </w:rPr>
              <w:t>12</w:t>
            </w:r>
            <w:r>
              <w:rPr>
                <w:rFonts w:ascii="Times New Roman" w:eastAsia="標楷體" w:hAnsi="Times New Roman" w:hint="eastAsia"/>
                <w:sz w:val="18"/>
              </w:rPr>
              <w:t>歲以上的網民。</w:t>
            </w:r>
          </w:p>
          <w:p w:rsidR="008E7236" w:rsidRDefault="008E7236" w:rsidP="002E2A46">
            <w:pPr>
              <w:spacing w:line="0" w:lineRule="atLeast"/>
              <w:rPr>
                <w:rFonts w:ascii="Times New Roman" w:eastAsia="標楷體" w:hAnsi="Times New Roman"/>
                <w:sz w:val="18"/>
              </w:rPr>
            </w:pPr>
            <w:r>
              <w:rPr>
                <w:rFonts w:ascii="Times New Roman" w:eastAsia="標楷體" w:hAnsi="Times New Roman" w:hint="eastAsia"/>
                <w:sz w:val="18"/>
              </w:rPr>
              <w:t>調查期間</w:t>
            </w:r>
            <w:r>
              <w:rPr>
                <w:rFonts w:ascii="Times New Roman" w:eastAsia="標楷體" w:hAnsi="Times New Roman"/>
                <w:sz w:val="18"/>
              </w:rPr>
              <w:t xml:space="preserve"> : 20</w:t>
            </w:r>
            <w:r>
              <w:rPr>
                <w:rFonts w:ascii="Times New Roman" w:eastAsia="標楷體" w:hAnsi="Times New Roman" w:hint="eastAsia"/>
                <w:sz w:val="18"/>
              </w:rPr>
              <w:t>12</w:t>
            </w:r>
            <w:r>
              <w:rPr>
                <w:rFonts w:ascii="Times New Roman" w:eastAsia="標楷體" w:hAnsi="Times New Roman" w:hint="eastAsia"/>
                <w:sz w:val="18"/>
              </w:rPr>
              <w:t>年</w:t>
            </w:r>
            <w:r>
              <w:rPr>
                <w:rFonts w:ascii="Times New Roman" w:eastAsia="標楷體" w:hAnsi="Times New Roman"/>
                <w:sz w:val="18"/>
              </w:rPr>
              <w:t>1</w:t>
            </w:r>
            <w:r>
              <w:rPr>
                <w:rFonts w:ascii="Times New Roman" w:eastAsia="標楷體" w:hAnsi="Times New Roman" w:hint="eastAsia"/>
                <w:sz w:val="18"/>
              </w:rPr>
              <w:t>月</w:t>
            </w:r>
            <w:r>
              <w:rPr>
                <w:rFonts w:ascii="Times New Roman" w:eastAsia="標楷體" w:hAnsi="Times New Roman"/>
                <w:sz w:val="18"/>
              </w:rPr>
              <w:t>~</w:t>
            </w:r>
            <w:r>
              <w:rPr>
                <w:rFonts w:ascii="Times New Roman" w:eastAsia="標楷體" w:hAnsi="Times New Roman" w:hint="eastAsia"/>
                <w:sz w:val="18"/>
              </w:rPr>
              <w:t>6</w:t>
            </w:r>
            <w:r>
              <w:rPr>
                <w:rFonts w:ascii="Times New Roman" w:eastAsia="標楷體" w:hAnsi="Times New Roman" w:hint="eastAsia"/>
                <w:sz w:val="18"/>
              </w:rPr>
              <w:t>月。</w:t>
            </w:r>
          </w:p>
          <w:p w:rsidR="008E7236" w:rsidRDefault="008E7236" w:rsidP="002E2A46">
            <w:pPr>
              <w:spacing w:line="0" w:lineRule="atLeast"/>
              <w:rPr>
                <w:rFonts w:ascii="Times New Roman" w:eastAsia="標楷體" w:hAnsi="Times New Roman"/>
                <w:sz w:val="18"/>
              </w:rPr>
            </w:pPr>
            <w:r>
              <w:rPr>
                <w:rFonts w:ascii="Times New Roman" w:eastAsia="標楷體" w:hAnsi="Times New Roman" w:hint="eastAsia"/>
                <w:sz w:val="18"/>
              </w:rPr>
              <w:t>調查方法</w:t>
            </w:r>
            <w:r>
              <w:rPr>
                <w:rFonts w:ascii="Times New Roman" w:eastAsia="標楷體" w:hAnsi="Times New Roman"/>
                <w:sz w:val="18"/>
              </w:rPr>
              <w:t xml:space="preserve"> : </w:t>
            </w:r>
            <w:r>
              <w:rPr>
                <w:rFonts w:ascii="Times New Roman" w:eastAsia="標楷體" w:hAnsi="Times New Roman" w:hint="eastAsia"/>
                <w:sz w:val="18"/>
              </w:rPr>
              <w:t>網路調查法。</w:t>
            </w:r>
          </w:p>
          <w:p w:rsidR="008E7236" w:rsidRDefault="008E7236" w:rsidP="002E2A46">
            <w:pPr>
              <w:spacing w:line="0" w:lineRule="atLeast"/>
              <w:rPr>
                <w:rFonts w:ascii="Times New Roman" w:eastAsia="標楷體" w:hAnsi="Times New Roman"/>
                <w:sz w:val="18"/>
              </w:rPr>
            </w:pPr>
            <w:r>
              <w:rPr>
                <w:rFonts w:ascii="Times New Roman" w:eastAsia="標楷體" w:hAnsi="Times New Roman" w:hint="eastAsia"/>
                <w:sz w:val="18"/>
              </w:rPr>
              <w:t>有效樣本數</w:t>
            </w:r>
            <w:r>
              <w:rPr>
                <w:rFonts w:ascii="Times New Roman" w:eastAsia="標楷體" w:hAnsi="Times New Roman" w:hint="eastAsia"/>
                <w:sz w:val="18"/>
              </w:rPr>
              <w:t xml:space="preserve"> </w:t>
            </w:r>
            <w:r>
              <w:rPr>
                <w:rFonts w:ascii="Times New Roman" w:eastAsia="標楷體" w:hAnsi="Times New Roman"/>
                <w:sz w:val="18"/>
              </w:rPr>
              <w:t>:</w:t>
            </w:r>
            <w:r>
              <w:rPr>
                <w:rFonts w:ascii="Times New Roman" w:eastAsia="標楷體" w:hAnsi="Times New Roman" w:hint="eastAsia"/>
                <w:sz w:val="18"/>
              </w:rPr>
              <w:t xml:space="preserve"> 526</w:t>
            </w:r>
            <w:r>
              <w:rPr>
                <w:rFonts w:ascii="Times New Roman" w:eastAsia="標楷體" w:hAnsi="Times New Roman" w:hint="eastAsia"/>
                <w:sz w:val="18"/>
              </w:rPr>
              <w:t>人</w:t>
            </w:r>
          </w:p>
          <w:p w:rsidR="008E7236" w:rsidRDefault="008E7236" w:rsidP="002E2A46">
            <w:pPr>
              <w:spacing w:line="0" w:lineRule="atLeast"/>
              <w:rPr>
                <w:rFonts w:ascii="Times New Roman" w:eastAsia="標楷體" w:hAnsi="Times New Roman"/>
                <w:sz w:val="18"/>
              </w:rPr>
            </w:pPr>
            <w:r>
              <w:rPr>
                <w:rFonts w:ascii="Times New Roman" w:eastAsia="標楷體" w:hAnsi="Times New Roman"/>
                <w:sz w:val="18"/>
              </w:rPr>
              <w:t>(</w:t>
            </w:r>
            <w:r>
              <w:rPr>
                <w:rFonts w:ascii="Times New Roman" w:eastAsia="標楷體" w:hAnsi="Times New Roman" w:hint="eastAsia"/>
                <w:sz w:val="18"/>
              </w:rPr>
              <w:t>在</w:t>
            </w:r>
            <w:r>
              <w:rPr>
                <w:rFonts w:ascii="Times New Roman" w:eastAsia="標楷體" w:hAnsi="Times New Roman"/>
                <w:sz w:val="18"/>
              </w:rPr>
              <w:t>95%</w:t>
            </w:r>
            <w:r>
              <w:rPr>
                <w:rFonts w:ascii="Times New Roman" w:eastAsia="標楷體" w:hAnsi="Times New Roman" w:hint="eastAsia"/>
                <w:sz w:val="18"/>
              </w:rPr>
              <w:t>信心水準下，抽樣誤差為正負</w:t>
            </w:r>
            <w:r>
              <w:rPr>
                <w:rFonts w:ascii="Times New Roman" w:eastAsia="標楷體" w:hAnsi="Times New Roman" w:hint="eastAsia"/>
                <w:sz w:val="18"/>
              </w:rPr>
              <w:t>4.27</w:t>
            </w:r>
            <w:r>
              <w:rPr>
                <w:rFonts w:ascii="Times New Roman" w:eastAsia="標楷體" w:hAnsi="Times New Roman"/>
                <w:sz w:val="18"/>
              </w:rPr>
              <w:t>%)</w:t>
            </w:r>
            <w:r>
              <w:rPr>
                <w:rFonts w:ascii="Times New Roman" w:eastAsia="標楷體" w:hAnsi="Times New Roman" w:hint="eastAsia"/>
                <w:sz w:val="18"/>
              </w:rPr>
              <w:t>。</w:t>
            </w:r>
          </w:p>
          <w:p w:rsidR="008E7236" w:rsidRDefault="008E7236" w:rsidP="002E2A46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r>
              <w:rPr>
                <w:rFonts w:ascii="Times New Roman" w:eastAsia="標楷體" w:hAnsi="Times New Roman" w:hint="eastAsia"/>
                <w:sz w:val="18"/>
              </w:rPr>
              <w:t>樣本代表性：透過全國意向</w:t>
            </w:r>
            <w:r>
              <w:rPr>
                <w:rFonts w:ascii="Times New Roman" w:eastAsia="標楷體" w:hAnsi="Times New Roman"/>
                <w:sz w:val="18"/>
              </w:rPr>
              <w:t>Lifewin</w:t>
            </w:r>
            <w:r>
              <w:rPr>
                <w:rFonts w:ascii="Times New Roman" w:eastAsia="標楷體" w:hAnsi="Times New Roman" w:hint="eastAsia"/>
                <w:sz w:val="18"/>
              </w:rPr>
              <w:t>市調網會員進行調查，調查結束後進行樣本適合度檢定，以確認樣本代表性。如樣本結構與五都戶籍人口結構仍有偏誤，則採用加權方法予以調整。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236" w:rsidRDefault="008E7236" w:rsidP="002E2A46">
            <w:pPr>
              <w:spacing w:line="0" w:lineRule="atLeast"/>
              <w:rPr>
                <w:rFonts w:ascii="Times New Roman" w:eastAsia="標楷體" w:hAnsi="Times New Roman"/>
                <w:b/>
                <w:sz w:val="20"/>
              </w:rPr>
            </w:pPr>
            <w:r>
              <w:rPr>
                <w:rFonts w:ascii="Times New Roman" w:eastAsia="標楷體" w:hAnsi="Times New Roman" w:hint="eastAsia"/>
                <w:b/>
                <w:sz w:val="20"/>
              </w:rPr>
              <w:t>產品聯絡人</w:t>
            </w:r>
          </w:p>
          <w:p w:rsidR="008E7236" w:rsidRDefault="008E7236" w:rsidP="002E2A46">
            <w:pPr>
              <w:spacing w:line="0" w:lineRule="atLeast"/>
              <w:rPr>
                <w:rFonts w:ascii="Times New Roman" w:eastAsia="標楷體" w:hAnsi="Times New Roman"/>
                <w:b/>
                <w:sz w:val="20"/>
              </w:rPr>
            </w:pPr>
            <w:r>
              <w:rPr>
                <w:rFonts w:ascii="Times New Roman" w:eastAsia="標楷體" w:hAnsi="Times New Roman" w:hint="eastAsia"/>
                <w:b/>
                <w:sz w:val="20"/>
              </w:rPr>
              <w:t>全國意向韋于婷行銷專員</w:t>
            </w:r>
          </w:p>
          <w:p w:rsidR="008E7236" w:rsidRDefault="008E7236" w:rsidP="002E2A46">
            <w:pPr>
              <w:spacing w:line="0" w:lineRule="atLeast"/>
              <w:rPr>
                <w:rFonts w:ascii="Times New Roman" w:eastAsia="標楷體" w:hAnsi="Times New Roman"/>
                <w:b/>
                <w:sz w:val="20"/>
              </w:rPr>
            </w:pPr>
            <w:r>
              <w:rPr>
                <w:rFonts w:ascii="Times New Roman" w:eastAsia="標楷體" w:hAnsi="Times New Roman"/>
                <w:b/>
                <w:sz w:val="20"/>
              </w:rPr>
              <w:t>(02)27818181</w:t>
            </w:r>
            <w:r>
              <w:rPr>
                <w:rFonts w:ascii="Times New Roman" w:eastAsia="標楷體" w:hAnsi="Times New Roman" w:hint="eastAsia"/>
                <w:b/>
                <w:sz w:val="20"/>
              </w:rPr>
              <w:t>分機</w:t>
            </w:r>
            <w:r>
              <w:rPr>
                <w:rFonts w:ascii="Times New Roman" w:eastAsia="標楷體" w:hAnsi="Times New Roman"/>
                <w:b/>
                <w:sz w:val="20"/>
              </w:rPr>
              <w:t>335</w:t>
            </w:r>
          </w:p>
          <w:p w:rsidR="008E7236" w:rsidRDefault="008E7236" w:rsidP="002E2A46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r>
              <w:rPr>
                <w:rFonts w:ascii="Times New Roman" w:eastAsia="標楷體" w:hAnsi="Times New Roman"/>
                <w:sz w:val="16"/>
              </w:rPr>
              <w:t>Trendgo+</w:t>
            </w:r>
            <w:r>
              <w:rPr>
                <w:rFonts w:ascii="Times New Roman" w:eastAsia="標楷體" w:hAnsi="Times New Roman" w:hint="eastAsia"/>
                <w:sz w:val="16"/>
              </w:rPr>
              <w:t>市場調查雲端資料庫試用說明</w:t>
            </w:r>
          </w:p>
          <w:p w:rsidR="008E7236" w:rsidRDefault="008E7236" w:rsidP="002E2A46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r>
              <w:rPr>
                <w:rFonts w:ascii="Times New Roman" w:eastAsia="標楷體" w:hAnsi="Times New Roman"/>
                <w:sz w:val="16"/>
              </w:rPr>
              <w:t xml:space="preserve">Step1  </w:t>
            </w:r>
            <w:r>
              <w:rPr>
                <w:rFonts w:ascii="Times New Roman" w:eastAsia="標楷體" w:hAnsi="Times New Roman" w:hint="eastAsia"/>
                <w:sz w:val="16"/>
              </w:rPr>
              <w:t>進入</w:t>
            </w:r>
            <w:r>
              <w:rPr>
                <w:rFonts w:ascii="Times New Roman" w:eastAsia="標楷體" w:hAnsi="Times New Roman"/>
                <w:sz w:val="16"/>
              </w:rPr>
              <w:t>Trendgo+</w:t>
            </w:r>
            <w:r>
              <w:rPr>
                <w:rFonts w:ascii="Times New Roman" w:eastAsia="標楷體" w:hAnsi="Times New Roman" w:hint="eastAsia"/>
                <w:sz w:val="16"/>
              </w:rPr>
              <w:t>官網</w:t>
            </w:r>
            <w:r>
              <w:rPr>
                <w:rFonts w:ascii="Times New Roman" w:eastAsia="標楷體" w:hAnsi="Times New Roman"/>
                <w:sz w:val="16"/>
              </w:rPr>
              <w:t>(http://plus.trendgo.com.tw/ )</w:t>
            </w:r>
          </w:p>
          <w:p w:rsidR="008E7236" w:rsidRDefault="008E7236" w:rsidP="002E2A46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r>
              <w:rPr>
                <w:rFonts w:ascii="Times New Roman" w:eastAsia="標楷體" w:hAnsi="Times New Roman"/>
                <w:sz w:val="16"/>
              </w:rPr>
              <w:t xml:space="preserve">Step2  </w:t>
            </w:r>
            <w:r>
              <w:rPr>
                <w:rFonts w:ascii="Times New Roman" w:eastAsia="標楷體" w:hAnsi="Times New Roman" w:hint="eastAsia"/>
                <w:sz w:val="16"/>
              </w:rPr>
              <w:t>點取左上方試用</w:t>
            </w:r>
          </w:p>
          <w:p w:rsidR="008E7236" w:rsidRDefault="008E7236" w:rsidP="002E2A46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r>
              <w:rPr>
                <w:rFonts w:ascii="Times New Roman" w:eastAsia="標楷體" w:hAnsi="Times New Roman"/>
                <w:sz w:val="16"/>
              </w:rPr>
              <w:t xml:space="preserve">Step3  </w:t>
            </w:r>
            <w:r>
              <w:rPr>
                <w:rFonts w:ascii="Times New Roman" w:eastAsia="標楷體" w:hAnsi="Times New Roman" w:hint="eastAsia"/>
                <w:sz w:val="16"/>
              </w:rPr>
              <w:t>進入</w:t>
            </w:r>
            <w:r>
              <w:rPr>
                <w:rFonts w:ascii="Times New Roman" w:eastAsia="標楷體" w:hAnsi="Times New Roman"/>
                <w:sz w:val="16"/>
              </w:rPr>
              <w:t>Trendgo+</w:t>
            </w:r>
            <w:r>
              <w:rPr>
                <w:rFonts w:ascii="Times New Roman" w:eastAsia="標楷體" w:hAnsi="Times New Roman" w:hint="eastAsia"/>
                <w:sz w:val="16"/>
              </w:rPr>
              <w:t>試用畫面</w:t>
            </w:r>
          </w:p>
          <w:p w:rsidR="008E7236" w:rsidRDefault="008E7236" w:rsidP="002E2A46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r>
              <w:rPr>
                <w:rFonts w:ascii="Times New Roman" w:eastAsia="標楷體" w:hAnsi="Times New Roman"/>
                <w:sz w:val="16"/>
              </w:rPr>
              <w:t xml:space="preserve">Step4  </w:t>
            </w:r>
            <w:r>
              <w:rPr>
                <w:rFonts w:ascii="Times New Roman" w:eastAsia="標楷體" w:hAnsi="Times New Roman" w:hint="eastAsia"/>
                <w:sz w:val="16"/>
              </w:rPr>
              <w:t>於右方填入您的</w:t>
            </w:r>
            <w:r>
              <w:rPr>
                <w:rFonts w:ascii="Times New Roman" w:eastAsia="標楷體" w:hAnsi="Times New Roman"/>
                <w:sz w:val="16"/>
              </w:rPr>
              <w:t>Email</w:t>
            </w:r>
            <w:r>
              <w:rPr>
                <w:rFonts w:ascii="Times New Roman" w:eastAsia="標楷體" w:hAnsi="Times New Roman" w:hint="eastAsia"/>
                <w:sz w:val="16"/>
              </w:rPr>
              <w:t>及選擇您的產業別</w:t>
            </w:r>
          </w:p>
          <w:p w:rsidR="008E7236" w:rsidRDefault="008E7236" w:rsidP="002E2A46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r>
              <w:rPr>
                <w:rFonts w:ascii="Times New Roman" w:eastAsia="標楷體" w:hAnsi="Times New Roman"/>
                <w:sz w:val="16"/>
              </w:rPr>
              <w:t xml:space="preserve">Step5  </w:t>
            </w:r>
            <w:r>
              <w:rPr>
                <w:rFonts w:ascii="Times New Roman" w:eastAsia="標楷體" w:hAnsi="Times New Roman" w:hint="eastAsia"/>
                <w:sz w:val="16"/>
              </w:rPr>
              <w:t>點選三大產品「即刻使用」</w:t>
            </w:r>
          </w:p>
          <w:p w:rsidR="008E7236" w:rsidRDefault="008E7236" w:rsidP="002E2A46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r>
              <w:rPr>
                <w:rFonts w:ascii="Times New Roman" w:eastAsia="標楷體" w:hAnsi="Times New Roman"/>
                <w:sz w:val="16"/>
              </w:rPr>
              <w:t xml:space="preserve">Step6  </w:t>
            </w:r>
            <w:r>
              <w:rPr>
                <w:rFonts w:ascii="Times New Roman" w:eastAsia="標楷體" w:hAnsi="Times New Roman" w:hint="eastAsia"/>
                <w:sz w:val="16"/>
              </w:rPr>
              <w:t>立即擁有產品七天使用權</w:t>
            </w:r>
          </w:p>
          <w:p w:rsidR="008E7236" w:rsidRDefault="008E7236" w:rsidP="002E2A46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r>
              <w:rPr>
                <w:rFonts w:ascii="Times New Roman" w:eastAsia="標楷體" w:hAnsi="Times New Roman" w:hint="eastAsia"/>
                <w:sz w:val="16"/>
              </w:rPr>
              <w:t>試用資料庫如有問題，請洽</w:t>
            </w:r>
            <w:r>
              <w:rPr>
                <w:rFonts w:ascii="Times New Roman" w:eastAsia="標楷體" w:hAnsi="Times New Roman"/>
                <w:sz w:val="16"/>
              </w:rPr>
              <w:t>Trendgo+</w:t>
            </w:r>
            <w:r>
              <w:rPr>
                <w:rFonts w:ascii="Times New Roman" w:eastAsia="標楷體" w:hAnsi="Times New Roman" w:hint="eastAsia"/>
                <w:sz w:val="16"/>
              </w:rPr>
              <w:t>線上客服</w:t>
            </w:r>
          </w:p>
        </w:tc>
      </w:tr>
    </w:tbl>
    <w:p w:rsidR="008E7236" w:rsidRDefault="008E7236" w:rsidP="008E7236">
      <w:pPr>
        <w:spacing w:line="0" w:lineRule="atLeast"/>
        <w:jc w:val="right"/>
        <w:rPr>
          <w:rFonts w:ascii="Times New Roman" w:eastAsia="標楷體" w:hAnsi="Times New Roman"/>
          <w:szCs w:val="24"/>
        </w:rPr>
      </w:pPr>
    </w:p>
    <w:p w:rsidR="008E7236" w:rsidRPr="008E7236" w:rsidRDefault="008E7236" w:rsidP="00F6543B">
      <w:pPr>
        <w:spacing w:beforeLines="50" w:line="440" w:lineRule="exact"/>
        <w:jc w:val="both"/>
        <w:rPr>
          <w:rFonts w:ascii="Times New Roman" w:eastAsia="標楷體" w:hAnsi="Times New Roman"/>
          <w:sz w:val="28"/>
          <w:szCs w:val="28"/>
        </w:rPr>
      </w:pPr>
    </w:p>
    <w:sectPr w:rsidR="008E7236" w:rsidRPr="008E7236" w:rsidSect="003502A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6262" w:rsidRDefault="00E86262" w:rsidP="00E93C13">
      <w:r>
        <w:separator/>
      </w:r>
    </w:p>
  </w:endnote>
  <w:endnote w:type="continuationSeparator" w:id="0">
    <w:p w:rsidR="00E86262" w:rsidRDefault="00E86262" w:rsidP="00E93C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74972578"/>
      <w:docPartObj>
        <w:docPartGallery w:val="Page Numbers (Bottom of Page)"/>
        <w:docPartUnique/>
      </w:docPartObj>
    </w:sdtPr>
    <w:sdtContent>
      <w:p w:rsidR="0049041A" w:rsidRDefault="00F6543B" w:rsidP="00E93C13">
        <w:pPr>
          <w:pStyle w:val="a8"/>
          <w:jc w:val="center"/>
        </w:pPr>
        <w:r>
          <w:fldChar w:fldCharType="begin"/>
        </w:r>
        <w:r w:rsidR="0049041A">
          <w:instrText>PAGE   \* MERGEFORMAT</w:instrText>
        </w:r>
        <w:r>
          <w:fldChar w:fldCharType="separate"/>
        </w:r>
        <w:r w:rsidR="008E7236" w:rsidRPr="008E7236">
          <w:rPr>
            <w:noProof/>
            <w:lang w:val="zh-TW"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6262" w:rsidRDefault="00E86262" w:rsidP="00E93C13">
      <w:r>
        <w:separator/>
      </w:r>
    </w:p>
  </w:footnote>
  <w:footnote w:type="continuationSeparator" w:id="0">
    <w:p w:rsidR="00E86262" w:rsidRDefault="00E86262" w:rsidP="00E93C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236" w:rsidRDefault="008E7236">
    <w:pPr>
      <w:pStyle w:val="a6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-845820</wp:posOffset>
          </wp:positionH>
          <wp:positionV relativeFrom="paragraph">
            <wp:posOffset>-342265</wp:posOffset>
          </wp:positionV>
          <wp:extent cx="1442720" cy="532765"/>
          <wp:effectExtent l="0" t="0" r="5080" b="635"/>
          <wp:wrapTight wrapText="bothSides">
            <wp:wrapPolygon edited="0">
              <wp:start x="0" y="0"/>
              <wp:lineTo x="0" y="20853"/>
              <wp:lineTo x="21391" y="20853"/>
              <wp:lineTo x="21391" y="0"/>
              <wp:lineTo x="0" y="0"/>
            </wp:wrapPolygon>
          </wp:wrapTight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英文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720" cy="532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85F34"/>
    <w:multiLevelType w:val="hybridMultilevel"/>
    <w:tmpl w:val="1350340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66047E46"/>
    <w:multiLevelType w:val="hybridMultilevel"/>
    <w:tmpl w:val="42041984"/>
    <w:lvl w:ilvl="0" w:tplc="F1AE69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C9022E7"/>
    <w:multiLevelType w:val="hybridMultilevel"/>
    <w:tmpl w:val="54408678"/>
    <w:lvl w:ilvl="0" w:tplc="2932ED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7F010C64"/>
    <w:multiLevelType w:val="hybridMultilevel"/>
    <w:tmpl w:val="391EA74C"/>
    <w:lvl w:ilvl="0" w:tplc="E1D40F86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B40ED"/>
    <w:rsid w:val="000052DA"/>
    <w:rsid w:val="0002736B"/>
    <w:rsid w:val="00046B48"/>
    <w:rsid w:val="00053887"/>
    <w:rsid w:val="00054943"/>
    <w:rsid w:val="00070904"/>
    <w:rsid w:val="00092D68"/>
    <w:rsid w:val="000D483D"/>
    <w:rsid w:val="000F7489"/>
    <w:rsid w:val="00111F5A"/>
    <w:rsid w:val="0015415F"/>
    <w:rsid w:val="00154E88"/>
    <w:rsid w:val="00174BE8"/>
    <w:rsid w:val="001A534A"/>
    <w:rsid w:val="001D1CAF"/>
    <w:rsid w:val="001D2FC1"/>
    <w:rsid w:val="001E191D"/>
    <w:rsid w:val="001E6934"/>
    <w:rsid w:val="001E7E14"/>
    <w:rsid w:val="00225134"/>
    <w:rsid w:val="002315DC"/>
    <w:rsid w:val="00233B32"/>
    <w:rsid w:val="00236540"/>
    <w:rsid w:val="0027150F"/>
    <w:rsid w:val="00291230"/>
    <w:rsid w:val="002F01C3"/>
    <w:rsid w:val="00310FCF"/>
    <w:rsid w:val="00312E83"/>
    <w:rsid w:val="00330CE4"/>
    <w:rsid w:val="00337534"/>
    <w:rsid w:val="003502A2"/>
    <w:rsid w:val="00373A92"/>
    <w:rsid w:val="00381914"/>
    <w:rsid w:val="003F29F4"/>
    <w:rsid w:val="00473105"/>
    <w:rsid w:val="0049041A"/>
    <w:rsid w:val="004C3F49"/>
    <w:rsid w:val="004D30C3"/>
    <w:rsid w:val="004E673C"/>
    <w:rsid w:val="004F7DA7"/>
    <w:rsid w:val="005134D1"/>
    <w:rsid w:val="0051785B"/>
    <w:rsid w:val="00520494"/>
    <w:rsid w:val="005576E1"/>
    <w:rsid w:val="00563827"/>
    <w:rsid w:val="00563ECB"/>
    <w:rsid w:val="00591361"/>
    <w:rsid w:val="005E692B"/>
    <w:rsid w:val="005E7F96"/>
    <w:rsid w:val="00601097"/>
    <w:rsid w:val="00615F2F"/>
    <w:rsid w:val="00627F4E"/>
    <w:rsid w:val="00652340"/>
    <w:rsid w:val="00653B03"/>
    <w:rsid w:val="00677787"/>
    <w:rsid w:val="006B40ED"/>
    <w:rsid w:val="006F3C2A"/>
    <w:rsid w:val="00702B24"/>
    <w:rsid w:val="00726350"/>
    <w:rsid w:val="00731BFD"/>
    <w:rsid w:val="00736C28"/>
    <w:rsid w:val="0074136D"/>
    <w:rsid w:val="007544A3"/>
    <w:rsid w:val="00760375"/>
    <w:rsid w:val="007B3417"/>
    <w:rsid w:val="007E1765"/>
    <w:rsid w:val="00805B7E"/>
    <w:rsid w:val="0080768E"/>
    <w:rsid w:val="00857056"/>
    <w:rsid w:val="008A13A5"/>
    <w:rsid w:val="008B1D12"/>
    <w:rsid w:val="008C6435"/>
    <w:rsid w:val="008E7236"/>
    <w:rsid w:val="009675FC"/>
    <w:rsid w:val="009A4610"/>
    <w:rsid w:val="009A6211"/>
    <w:rsid w:val="009D0680"/>
    <w:rsid w:val="009D10FB"/>
    <w:rsid w:val="00A37691"/>
    <w:rsid w:val="00A54281"/>
    <w:rsid w:val="00A90756"/>
    <w:rsid w:val="00A92D9A"/>
    <w:rsid w:val="00AD6A42"/>
    <w:rsid w:val="00B309C8"/>
    <w:rsid w:val="00B33D97"/>
    <w:rsid w:val="00B3565E"/>
    <w:rsid w:val="00B442A4"/>
    <w:rsid w:val="00B6776F"/>
    <w:rsid w:val="00B76214"/>
    <w:rsid w:val="00BC0356"/>
    <w:rsid w:val="00BD03C0"/>
    <w:rsid w:val="00BD7D84"/>
    <w:rsid w:val="00BE1CA5"/>
    <w:rsid w:val="00BE6773"/>
    <w:rsid w:val="00C00743"/>
    <w:rsid w:val="00C07B7C"/>
    <w:rsid w:val="00C51D47"/>
    <w:rsid w:val="00C520E6"/>
    <w:rsid w:val="00C55331"/>
    <w:rsid w:val="00C87F3A"/>
    <w:rsid w:val="00CA5933"/>
    <w:rsid w:val="00CC6BBB"/>
    <w:rsid w:val="00D05272"/>
    <w:rsid w:val="00D1393D"/>
    <w:rsid w:val="00D20CAB"/>
    <w:rsid w:val="00D8077D"/>
    <w:rsid w:val="00DA7B09"/>
    <w:rsid w:val="00DB0912"/>
    <w:rsid w:val="00DB6FC9"/>
    <w:rsid w:val="00DD61AE"/>
    <w:rsid w:val="00E16441"/>
    <w:rsid w:val="00E64754"/>
    <w:rsid w:val="00E669DC"/>
    <w:rsid w:val="00E85143"/>
    <w:rsid w:val="00E86262"/>
    <w:rsid w:val="00E93C13"/>
    <w:rsid w:val="00EF54AD"/>
    <w:rsid w:val="00F079EC"/>
    <w:rsid w:val="00F105CC"/>
    <w:rsid w:val="00F1161A"/>
    <w:rsid w:val="00F351E7"/>
    <w:rsid w:val="00F36109"/>
    <w:rsid w:val="00F4507B"/>
    <w:rsid w:val="00F6543B"/>
    <w:rsid w:val="00F9482B"/>
    <w:rsid w:val="00FD1670"/>
    <w:rsid w:val="00FD1D10"/>
    <w:rsid w:val="00FD4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3C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40E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B40ED"/>
    <w:pPr>
      <w:ind w:firstLineChars="200" w:firstLine="420"/>
      <w:jc w:val="both"/>
    </w:pPr>
    <w:rPr>
      <w:rFonts w:ascii="Calibri" w:eastAsia="標楷體" w:hAnsi="Calibri" w:cs="Times New Roman"/>
      <w:lang w:eastAsia="zh-CN"/>
    </w:rPr>
  </w:style>
  <w:style w:type="table" w:styleId="a5">
    <w:name w:val="Table Grid"/>
    <w:basedOn w:val="a1"/>
    <w:rsid w:val="00D139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AD6A42"/>
    <w:pPr>
      <w:widowControl/>
      <w:spacing w:before="100" w:beforeAutospacing="1" w:after="100" w:afterAutospacing="1"/>
    </w:pPr>
    <w:rPr>
      <w:rFonts w:ascii="SimSun" w:eastAsia="SimSun" w:hAnsi="SimSun" w:cs="SimSun"/>
      <w:kern w:val="0"/>
      <w:szCs w:val="24"/>
      <w:lang w:eastAsia="zh-CN"/>
    </w:rPr>
  </w:style>
  <w:style w:type="paragraph" w:styleId="a6">
    <w:name w:val="header"/>
    <w:basedOn w:val="a"/>
    <w:link w:val="a7"/>
    <w:uiPriority w:val="99"/>
    <w:unhideWhenUsed/>
    <w:rsid w:val="00E93C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93C1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93C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93C13"/>
    <w:rPr>
      <w:sz w:val="20"/>
      <w:szCs w:val="20"/>
    </w:rPr>
  </w:style>
  <w:style w:type="character" w:styleId="aa">
    <w:name w:val="Strong"/>
    <w:basedOn w:val="a0"/>
    <w:uiPriority w:val="22"/>
    <w:qFormat/>
    <w:rsid w:val="00FD4295"/>
    <w:rPr>
      <w:b/>
      <w:bCs/>
    </w:rPr>
  </w:style>
  <w:style w:type="character" w:styleId="ab">
    <w:name w:val="annotation reference"/>
    <w:basedOn w:val="a0"/>
    <w:uiPriority w:val="99"/>
    <w:semiHidden/>
    <w:unhideWhenUsed/>
    <w:rsid w:val="0051785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51785B"/>
  </w:style>
  <w:style w:type="character" w:customStyle="1" w:styleId="ad">
    <w:name w:val="註解文字 字元"/>
    <w:basedOn w:val="a0"/>
    <w:link w:val="ac"/>
    <w:uiPriority w:val="99"/>
    <w:semiHidden/>
    <w:rsid w:val="0051785B"/>
  </w:style>
  <w:style w:type="paragraph" w:styleId="ae">
    <w:name w:val="annotation subject"/>
    <w:basedOn w:val="ac"/>
    <w:next w:val="ac"/>
    <w:link w:val="af"/>
    <w:uiPriority w:val="99"/>
    <w:semiHidden/>
    <w:unhideWhenUsed/>
    <w:rsid w:val="0051785B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51785B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5178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51785B"/>
    <w:rPr>
      <w:rFonts w:asciiTheme="majorHAnsi" w:eastAsiaTheme="majorEastAsia" w:hAnsiTheme="majorHAnsi" w:cstheme="majorBidi"/>
      <w:sz w:val="18"/>
      <w:szCs w:val="18"/>
    </w:rPr>
  </w:style>
  <w:style w:type="paragraph" w:styleId="af2">
    <w:name w:val="caption"/>
    <w:basedOn w:val="a"/>
    <w:next w:val="a"/>
    <w:uiPriority w:val="35"/>
    <w:qFormat/>
    <w:rsid w:val="008E7236"/>
    <w:pPr>
      <w:spacing w:before="120" w:after="120"/>
    </w:pPr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40E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B40ED"/>
    <w:pPr>
      <w:ind w:firstLineChars="200" w:firstLine="420"/>
      <w:jc w:val="both"/>
    </w:pPr>
    <w:rPr>
      <w:rFonts w:ascii="Calibri" w:eastAsia="標楷體" w:hAnsi="Calibri" w:cs="Times New Roman"/>
      <w:lang w:eastAsia="zh-CN"/>
    </w:rPr>
  </w:style>
  <w:style w:type="table" w:styleId="a5">
    <w:name w:val="Table Grid"/>
    <w:basedOn w:val="a1"/>
    <w:uiPriority w:val="59"/>
    <w:rsid w:val="00D139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AD6A42"/>
    <w:pPr>
      <w:widowControl/>
      <w:spacing w:before="100" w:beforeAutospacing="1" w:after="100" w:afterAutospacing="1"/>
    </w:pPr>
    <w:rPr>
      <w:rFonts w:ascii="SimSun" w:eastAsia="SimSun" w:hAnsi="SimSun" w:cs="SimSun"/>
      <w:kern w:val="0"/>
      <w:szCs w:val="24"/>
      <w:lang w:eastAsia="zh-CN"/>
    </w:rPr>
  </w:style>
  <w:style w:type="paragraph" w:styleId="a6">
    <w:name w:val="header"/>
    <w:basedOn w:val="a"/>
    <w:link w:val="a7"/>
    <w:uiPriority w:val="99"/>
    <w:unhideWhenUsed/>
    <w:rsid w:val="00E93C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93C1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93C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93C13"/>
    <w:rPr>
      <w:sz w:val="20"/>
      <w:szCs w:val="20"/>
    </w:rPr>
  </w:style>
  <w:style w:type="character" w:styleId="aa">
    <w:name w:val="Strong"/>
    <w:basedOn w:val="a0"/>
    <w:uiPriority w:val="22"/>
    <w:qFormat/>
    <w:rsid w:val="00FD4295"/>
    <w:rPr>
      <w:b/>
      <w:bCs/>
    </w:rPr>
  </w:style>
  <w:style w:type="character" w:styleId="ab">
    <w:name w:val="annotation reference"/>
    <w:basedOn w:val="a0"/>
    <w:uiPriority w:val="99"/>
    <w:semiHidden/>
    <w:unhideWhenUsed/>
    <w:rsid w:val="0051785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51785B"/>
  </w:style>
  <w:style w:type="character" w:customStyle="1" w:styleId="ad">
    <w:name w:val="註解文字 字元"/>
    <w:basedOn w:val="a0"/>
    <w:link w:val="ac"/>
    <w:uiPriority w:val="99"/>
    <w:semiHidden/>
    <w:rsid w:val="0051785B"/>
  </w:style>
  <w:style w:type="paragraph" w:styleId="ae">
    <w:name w:val="annotation subject"/>
    <w:basedOn w:val="ac"/>
    <w:next w:val="ac"/>
    <w:link w:val="af"/>
    <w:uiPriority w:val="99"/>
    <w:semiHidden/>
    <w:unhideWhenUsed/>
    <w:rsid w:val="0051785B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51785B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5178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51785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lus.trendgo.com.tw" TargetMode="External"/><Relationship Id="rId13" Type="http://schemas.openxmlformats.org/officeDocument/2006/relationships/hyperlink" Target="http://news.u-car.com.tw/16351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/smrgeo.com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lus.trendgo.com.tw/Home/Index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CD959-1478-4587-A6E3-8AE5F7AA5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889</Words>
  <Characters>5068</Characters>
  <Application>Microsoft Office Word</Application>
  <DocSecurity>0</DocSecurity>
  <Lines>42</Lines>
  <Paragraphs>11</Paragraphs>
  <ScaleCrop>false</ScaleCrop>
  <Company/>
  <LinksUpToDate>false</LinksUpToDate>
  <CharactersWithSpaces>5946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2012-09-28T14:37:00Z</dcterms:created>
  <dcterms:modified xsi:type="dcterms:W3CDTF">2012-09-28T14:37:00Z</dcterms:modified>
</cp:coreProperties>
</file>